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627" w:rsidRPr="00A21627" w:rsidRDefault="00A21627" w:rsidP="00A21627">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A21627">
        <w:rPr>
          <w:rFonts w:ascii="Arial" w:eastAsia="宋体" w:hAnsi="Arial" w:cs="Arial"/>
          <w:b/>
          <w:bCs/>
          <w:kern w:val="0"/>
          <w:sz w:val="24"/>
          <w:szCs w:val="20"/>
        </w:rPr>
        <w:t>3GPP TSG-RAN WG4 Meeting # 104bis-e</w:t>
      </w:r>
      <w:r w:rsidRPr="00A21627">
        <w:rPr>
          <w:rFonts w:ascii="Arial" w:eastAsia="宋体" w:hAnsi="Arial" w:cs="Arial"/>
          <w:b/>
          <w:bCs/>
          <w:kern w:val="0"/>
          <w:sz w:val="24"/>
          <w:szCs w:val="20"/>
        </w:rPr>
        <w:tab/>
      </w:r>
      <w:r w:rsidRPr="00A21627">
        <w:rPr>
          <w:rFonts w:ascii="Arial" w:eastAsia="宋体" w:hAnsi="Arial" w:cs="Arial"/>
          <w:b/>
          <w:bCs/>
          <w:kern w:val="0"/>
          <w:sz w:val="24"/>
          <w:szCs w:val="20"/>
        </w:rPr>
        <w:tab/>
      </w:r>
      <w:r w:rsidRPr="00A21627">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t xml:space="preserve">  </w:t>
      </w:r>
      <w:r w:rsidRPr="00A21627">
        <w:rPr>
          <w:rFonts w:ascii="Arial" w:eastAsia="宋体" w:hAnsi="Arial" w:cs="Arial"/>
          <w:b/>
          <w:bCs/>
          <w:kern w:val="0"/>
          <w:sz w:val="24"/>
          <w:szCs w:val="20"/>
        </w:rPr>
        <w:t>R4-22</w:t>
      </w:r>
      <w:r w:rsidR="00420217">
        <w:rPr>
          <w:rFonts w:ascii="Arial" w:eastAsia="宋体" w:hAnsi="Arial" w:cs="Arial"/>
          <w:b/>
          <w:bCs/>
          <w:kern w:val="0"/>
          <w:sz w:val="24"/>
          <w:szCs w:val="20"/>
        </w:rPr>
        <w:t>16042</w:t>
      </w:r>
    </w:p>
    <w:p w:rsidR="00A21627" w:rsidRPr="00A21627" w:rsidRDefault="00A21627" w:rsidP="00A21627">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A21627">
        <w:rPr>
          <w:rFonts w:ascii="Arial" w:eastAsia="宋体" w:hAnsi="Arial" w:cs="Arial"/>
          <w:b/>
          <w:bCs/>
          <w:kern w:val="0"/>
          <w:sz w:val="24"/>
          <w:szCs w:val="20"/>
        </w:rPr>
        <w:t>Electronic Meeting, October 10 – October 19, 2022</w:t>
      </w:r>
    </w:p>
    <w:p w:rsidR="0098576C" w:rsidRPr="0098576C" w:rsidRDefault="0098576C" w:rsidP="00501F0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t xml:space="preserve">Discussion on </w:t>
      </w:r>
      <w:r w:rsidR="0098576C">
        <w:rPr>
          <w:rFonts w:ascii="Arial" w:eastAsia="宋体" w:hAnsi="Arial" w:cs="Arial"/>
          <w:b/>
          <w:kern w:val="0"/>
          <w:sz w:val="24"/>
          <w:szCs w:val="20"/>
          <w:lang w:val="en-GB"/>
        </w:rPr>
        <w:t>RF requirements</w:t>
      </w:r>
      <w:r w:rsidRPr="00CC46D6">
        <w:rPr>
          <w:rFonts w:ascii="Arial" w:eastAsia="宋体" w:hAnsi="Arial" w:cs="Arial"/>
          <w:b/>
          <w:kern w:val="0"/>
          <w:sz w:val="24"/>
          <w:szCs w:val="20"/>
          <w:lang w:val="en-GB"/>
        </w:rPr>
        <w:t xml:space="preserve"> for </w:t>
      </w:r>
      <w:r>
        <w:rPr>
          <w:rFonts w:ascii="Arial" w:eastAsia="宋体" w:hAnsi="Arial" w:cs="Arial"/>
          <w:b/>
          <w:kern w:val="0"/>
          <w:sz w:val="24"/>
          <w:szCs w:val="20"/>
          <w:lang w:val="en-GB"/>
        </w:rPr>
        <w:t>multi-carrier enhancement</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r>
      <w:r w:rsidR="00925B8B">
        <w:rPr>
          <w:rFonts w:ascii="Arial" w:eastAsia="宋体" w:hAnsi="Arial" w:cs="Arial"/>
          <w:b/>
          <w:kern w:val="0"/>
          <w:sz w:val="24"/>
          <w:szCs w:val="20"/>
          <w:lang w:val="en-GB"/>
        </w:rPr>
        <w:t>Xiaomi</w:t>
      </w:r>
    </w:p>
    <w:p w:rsidR="00501F06" w:rsidRPr="00CC46D6" w:rsidRDefault="00BD4C53"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001E27F2">
        <w:rPr>
          <w:rFonts w:ascii="Arial" w:eastAsia="宋体" w:hAnsi="Arial" w:cs="Arial"/>
          <w:b/>
          <w:kern w:val="0"/>
          <w:sz w:val="24"/>
          <w:szCs w:val="20"/>
          <w:lang w:val="en-GB"/>
        </w:rPr>
        <w:t>6</w:t>
      </w:r>
      <w:r>
        <w:rPr>
          <w:rFonts w:ascii="Arial" w:eastAsia="宋体" w:hAnsi="Arial" w:cs="Arial"/>
          <w:b/>
          <w:kern w:val="0"/>
          <w:sz w:val="24"/>
          <w:szCs w:val="20"/>
          <w:lang w:val="en-GB"/>
        </w:rPr>
        <w:t>.1</w:t>
      </w:r>
      <w:r w:rsidR="001E27F2">
        <w:rPr>
          <w:rFonts w:ascii="Arial" w:eastAsia="宋体" w:hAnsi="Arial" w:cs="Arial"/>
          <w:b/>
          <w:kern w:val="0"/>
          <w:sz w:val="24"/>
          <w:szCs w:val="20"/>
          <w:lang w:val="en-GB"/>
        </w:rPr>
        <w:t>9</w:t>
      </w:r>
      <w:r>
        <w:rPr>
          <w:rFonts w:ascii="Arial" w:eastAsia="宋体" w:hAnsi="Arial" w:cs="Arial"/>
          <w:b/>
          <w:kern w:val="0"/>
          <w:sz w:val="24"/>
          <w:szCs w:val="20"/>
          <w:lang w:val="en-GB"/>
        </w:rPr>
        <w:t>.2</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0" w:name="DocumentFor"/>
      <w:bookmarkEnd w:id="0"/>
      <w:r w:rsidRPr="00CC46D6">
        <w:rPr>
          <w:rFonts w:ascii="Arial" w:eastAsia="宋体" w:hAnsi="Arial" w:cs="Arial"/>
          <w:b/>
          <w:kern w:val="0"/>
          <w:sz w:val="24"/>
          <w:szCs w:val="20"/>
          <w:lang w:val="en-GB"/>
        </w:rPr>
        <w:t>Approval</w:t>
      </w:r>
    </w:p>
    <w:p w:rsidR="00394DF9" w:rsidRPr="00A96586" w:rsidRDefault="00501F06" w:rsidP="00A9658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1" w:name="OLE_LINK5"/>
      <w:bookmarkStart w:id="2" w:name="OLE_LINK6"/>
      <w:r w:rsidRPr="00CC46D6">
        <w:rPr>
          <w:rFonts w:ascii="Arial" w:eastAsia="宋体" w:hAnsi="Arial" w:cs="Arial"/>
          <w:kern w:val="0"/>
          <w:sz w:val="32"/>
          <w:szCs w:val="20"/>
          <w:lang w:val="en-GB" w:eastAsia="en-US"/>
        </w:rPr>
        <w:t>Introduction</w:t>
      </w:r>
    </w:p>
    <w:p w:rsidR="005824BC" w:rsidRPr="00CC46D6" w:rsidRDefault="005824BC" w:rsidP="00501F06">
      <w:pPr>
        <w:spacing w:before="80" w:after="80"/>
        <w:rPr>
          <w:rFonts w:ascii="Arial" w:eastAsia="宋体" w:hAnsi="Arial" w:cs="Arial"/>
          <w:sz w:val="20"/>
          <w:lang w:val="en-GB"/>
        </w:rPr>
      </w:pPr>
      <w:r>
        <w:rPr>
          <w:rFonts w:ascii="Arial" w:eastAsia="宋体" w:hAnsi="Arial" w:cs="Arial"/>
          <w:sz w:val="20"/>
          <w:lang w:val="en-GB"/>
        </w:rPr>
        <w:t xml:space="preserve">In RAN4#104-e meeting, </w:t>
      </w:r>
      <w:r w:rsidR="008A3EA7">
        <w:rPr>
          <w:rFonts w:ascii="Arial" w:eastAsia="宋体" w:hAnsi="Arial" w:cs="Arial"/>
          <w:sz w:val="20"/>
          <w:lang w:val="en-GB"/>
        </w:rPr>
        <w:t xml:space="preserve">some agreements are achieved on switching period and </w:t>
      </w:r>
      <w:r>
        <w:rPr>
          <w:rFonts w:ascii="Arial" w:eastAsia="宋体" w:hAnsi="Arial" w:cs="Arial"/>
          <w:sz w:val="20"/>
          <w:lang w:val="en-GB"/>
        </w:rPr>
        <w:t>a reply LS [1] was sent to RAN1</w:t>
      </w:r>
      <w:r w:rsidR="00CA7AAF">
        <w:rPr>
          <w:rFonts w:ascii="Arial" w:eastAsia="宋体" w:hAnsi="Arial" w:cs="Arial"/>
          <w:sz w:val="20"/>
          <w:lang w:val="en-GB"/>
        </w:rPr>
        <w:t>.</w:t>
      </w:r>
      <w:r>
        <w:rPr>
          <w:rFonts w:ascii="Arial" w:eastAsia="宋体" w:hAnsi="Arial" w:cs="Arial"/>
          <w:sz w:val="20"/>
          <w:lang w:val="en-GB"/>
        </w:rPr>
        <w:t xml:space="preserve"> However,</w:t>
      </w:r>
      <w:r w:rsidR="00CA7AAF">
        <w:rPr>
          <w:rFonts w:ascii="Arial" w:eastAsia="宋体" w:hAnsi="Arial" w:cs="Arial"/>
          <w:sz w:val="20"/>
          <w:lang w:val="en-GB"/>
        </w:rPr>
        <w:t xml:space="preserve"> some </w:t>
      </w:r>
      <w:r w:rsidR="008A3EA7">
        <w:rPr>
          <w:rFonts w:ascii="Arial" w:eastAsia="宋体" w:hAnsi="Arial" w:cs="Arial"/>
          <w:sz w:val="20"/>
          <w:lang w:val="en-GB"/>
        </w:rPr>
        <w:t xml:space="preserve">open </w:t>
      </w:r>
      <w:r w:rsidR="00CA7AAF">
        <w:rPr>
          <w:rFonts w:ascii="Arial" w:eastAsia="宋体" w:hAnsi="Arial" w:cs="Arial"/>
          <w:sz w:val="20"/>
          <w:lang w:val="en-GB"/>
        </w:rPr>
        <w:t>issues</w:t>
      </w:r>
      <w:r w:rsidR="008A3EA7">
        <w:rPr>
          <w:rFonts w:ascii="Arial" w:eastAsia="宋体" w:hAnsi="Arial" w:cs="Arial"/>
          <w:sz w:val="20"/>
          <w:lang w:val="en-GB"/>
        </w:rPr>
        <w:t>, e.g. switching period, UE complexity,</w:t>
      </w:r>
      <w:r w:rsidR="00CA7AAF">
        <w:rPr>
          <w:rFonts w:ascii="Arial" w:eastAsia="宋体" w:hAnsi="Arial" w:cs="Arial"/>
          <w:sz w:val="20"/>
          <w:lang w:val="en-GB"/>
        </w:rPr>
        <w:t xml:space="preserve"> </w:t>
      </w:r>
      <w:r w:rsidR="008A3EA7">
        <w:rPr>
          <w:rFonts w:ascii="Arial" w:eastAsia="宋体" w:hAnsi="Arial" w:cs="Arial"/>
          <w:sz w:val="20"/>
          <w:lang w:val="en-GB"/>
        </w:rPr>
        <w:t>still need further discussion. This contribution will provide our view on the remaining issues.</w:t>
      </w:r>
    </w:p>
    <w:bookmarkEnd w:id="1"/>
    <w:bookmarkEnd w:id="2"/>
    <w:p w:rsidR="00501F06" w:rsidRDefault="00501F06" w:rsidP="00501F0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Discussion</w:t>
      </w:r>
    </w:p>
    <w:p w:rsidR="00913E66" w:rsidRPr="008E7C00" w:rsidRDefault="00D6486F" w:rsidP="00913E66">
      <w:pPr>
        <w:spacing w:before="80" w:after="80"/>
        <w:rPr>
          <w:rFonts w:ascii="Arial" w:eastAsia="宋体" w:hAnsi="Arial" w:cs="Arial"/>
          <w:sz w:val="20"/>
          <w:lang w:val="en-GB"/>
        </w:rPr>
      </w:pPr>
      <w:r>
        <w:rPr>
          <w:rFonts w:ascii="Arial" w:eastAsia="宋体" w:hAnsi="Arial" w:cs="Arial"/>
          <w:sz w:val="20"/>
          <w:lang w:val="en-GB"/>
        </w:rPr>
        <w:t>T</w:t>
      </w:r>
      <w:r w:rsidR="008A3EA7">
        <w:rPr>
          <w:rFonts w:ascii="Arial" w:eastAsia="宋体" w:hAnsi="Arial" w:cs="Arial"/>
          <w:sz w:val="20"/>
          <w:lang w:val="en-GB"/>
        </w:rPr>
        <w:t xml:space="preserve">he remaining issues </w:t>
      </w:r>
      <w:r>
        <w:rPr>
          <w:rFonts w:ascii="Arial" w:eastAsia="宋体" w:hAnsi="Arial" w:cs="Arial"/>
          <w:sz w:val="20"/>
          <w:lang w:val="en-GB"/>
        </w:rPr>
        <w:t xml:space="preserve">of UL Tx switching for single TAG and multiple TAG are captured in the WF [1] and [2] </w:t>
      </w:r>
      <w:r w:rsidR="008A3EA7">
        <w:rPr>
          <w:rFonts w:ascii="Arial" w:eastAsia="宋体" w:hAnsi="Arial" w:cs="Arial"/>
          <w:sz w:val="20"/>
          <w:lang w:val="en-GB"/>
        </w:rPr>
        <w:t>as below:</w:t>
      </w:r>
    </w:p>
    <w:tbl>
      <w:tblPr>
        <w:tblStyle w:val="a9"/>
        <w:tblW w:w="0" w:type="auto"/>
        <w:tblLook w:val="04A0" w:firstRow="1" w:lastRow="0" w:firstColumn="1" w:lastColumn="0" w:noHBand="0" w:noVBand="1"/>
      </w:tblPr>
      <w:tblGrid>
        <w:gridCol w:w="9629"/>
      </w:tblGrid>
      <w:tr w:rsidR="00913E66" w:rsidTr="007F644A">
        <w:tc>
          <w:tcPr>
            <w:tcW w:w="9629" w:type="dxa"/>
          </w:tcPr>
          <w:p w:rsidR="00D6486F" w:rsidRPr="00D6486F" w:rsidRDefault="00D6486F" w:rsidP="00D6486F">
            <w:pPr>
              <w:rPr>
                <w:rFonts w:eastAsiaTheme="minorEastAsia"/>
                <w:b/>
                <w:u w:val="single"/>
                <w:lang w:eastAsia="zh-CN"/>
              </w:rPr>
            </w:pPr>
            <w:r w:rsidRPr="00D6486F">
              <w:rPr>
                <w:rFonts w:eastAsiaTheme="minorEastAsia" w:hint="eastAsia"/>
                <w:b/>
                <w:u w:val="single"/>
                <w:lang w:eastAsia="zh-CN"/>
              </w:rPr>
              <w:t>S</w:t>
            </w:r>
            <w:r w:rsidRPr="00D6486F">
              <w:rPr>
                <w:rFonts w:eastAsiaTheme="minorEastAsia"/>
                <w:b/>
                <w:u w:val="single"/>
                <w:lang w:eastAsia="zh-CN"/>
              </w:rPr>
              <w:t>ingle TAG:</w:t>
            </w:r>
          </w:p>
          <w:p w:rsidR="008A3EA7" w:rsidRPr="008A3EA7" w:rsidRDefault="008A3EA7" w:rsidP="008A3EA7">
            <w:pPr>
              <w:keepNext/>
              <w:keepLines/>
              <w:widowControl/>
              <w:spacing w:before="120" w:after="120"/>
              <w:jc w:val="left"/>
              <w:outlineLvl w:val="3"/>
              <w:rPr>
                <w:rFonts w:ascii="Arial" w:eastAsia="等线" w:hAnsi="Arial"/>
                <w:sz w:val="22"/>
                <w:szCs w:val="18"/>
                <w:lang w:eastAsia="ko-KR"/>
              </w:rPr>
            </w:pPr>
            <w:r w:rsidRPr="008A3EA7">
              <w:rPr>
                <w:rFonts w:ascii="Arial" w:eastAsia="宋体" w:hAnsi="Arial"/>
                <w:sz w:val="22"/>
                <w:szCs w:val="18"/>
                <w:lang w:eastAsia="ko-KR"/>
              </w:rPr>
              <w:t xml:space="preserve">Issue </w:t>
            </w:r>
            <w:r w:rsidRPr="008A3EA7">
              <w:rPr>
                <w:rFonts w:ascii="Arial" w:eastAsia="宋体" w:hAnsi="Arial" w:hint="eastAsia"/>
                <w:sz w:val="22"/>
                <w:szCs w:val="18"/>
                <w:lang w:eastAsia="ko-KR"/>
              </w:rPr>
              <w:t>2</w:t>
            </w:r>
            <w:r w:rsidRPr="008A3EA7">
              <w:rPr>
                <w:rFonts w:ascii="Arial" w:eastAsia="宋体" w:hAnsi="Arial"/>
                <w:sz w:val="22"/>
                <w:szCs w:val="18"/>
                <w:lang w:eastAsia="ko-KR"/>
              </w:rPr>
              <w:t>-</w:t>
            </w:r>
            <w:r w:rsidRPr="008A3EA7">
              <w:rPr>
                <w:rFonts w:ascii="Arial" w:eastAsia="宋体" w:hAnsi="Arial" w:hint="eastAsia"/>
                <w:sz w:val="22"/>
                <w:szCs w:val="18"/>
                <w:lang w:eastAsia="ko-KR"/>
              </w:rPr>
              <w:t>1-3</w:t>
            </w:r>
            <w:r w:rsidRPr="008A3EA7">
              <w:rPr>
                <w:rFonts w:ascii="Arial" w:eastAsia="宋体" w:hAnsi="Arial"/>
                <w:sz w:val="22"/>
                <w:szCs w:val="18"/>
                <w:lang w:eastAsia="ko-KR"/>
              </w:rPr>
              <w:t xml:space="preserve">: </w:t>
            </w:r>
            <w:r w:rsidRPr="008A3EA7">
              <w:rPr>
                <w:rFonts w:ascii="Arial" w:eastAsia="宋体" w:hAnsi="Arial" w:hint="eastAsia"/>
                <w:sz w:val="22"/>
                <w:szCs w:val="18"/>
                <w:lang w:eastAsia="ko-KR"/>
              </w:rPr>
              <w:t>Exact value of Tx switching period</w:t>
            </w:r>
          </w:p>
          <w:p w:rsidR="008A3EA7" w:rsidRPr="008A3EA7" w:rsidRDefault="008A3EA7" w:rsidP="008A3EA7">
            <w:pPr>
              <w:widowControl/>
              <w:numPr>
                <w:ilvl w:val="0"/>
                <w:numId w:val="14"/>
              </w:numPr>
              <w:snapToGrid w:val="0"/>
              <w:spacing w:before="60" w:after="60"/>
              <w:ind w:left="284" w:hanging="284"/>
              <w:jc w:val="left"/>
              <w:rPr>
                <w:rFonts w:eastAsia="宋体"/>
                <w:szCs w:val="21"/>
                <w:lang w:val="en-GB"/>
              </w:rPr>
            </w:pPr>
            <w:r w:rsidRPr="008A3EA7">
              <w:rPr>
                <w:rFonts w:eastAsia="宋体" w:hint="eastAsia"/>
                <w:szCs w:val="21"/>
                <w:lang w:val="en-GB"/>
              </w:rPr>
              <w:t>Further discuss the two options in the next meeting:</w:t>
            </w:r>
          </w:p>
          <w:p w:rsidR="008A3EA7" w:rsidRPr="008A3EA7" w:rsidRDefault="008A3EA7" w:rsidP="008A3EA7">
            <w:pPr>
              <w:widowControl/>
              <w:numPr>
                <w:ilvl w:val="1"/>
                <w:numId w:val="13"/>
              </w:numPr>
              <w:tabs>
                <w:tab w:val="num" w:pos="851"/>
                <w:tab w:val="num" w:pos="1440"/>
                <w:tab w:val="num" w:pos="1701"/>
              </w:tabs>
              <w:overflowPunct w:val="0"/>
              <w:autoSpaceDE w:val="0"/>
              <w:autoSpaceDN w:val="0"/>
              <w:adjustRightInd w:val="0"/>
              <w:snapToGrid w:val="0"/>
              <w:spacing w:before="60" w:after="60"/>
              <w:ind w:leftChars="170" w:left="593" w:hangingChars="118" w:hanging="236"/>
              <w:jc w:val="left"/>
              <w:textAlignment w:val="baseline"/>
              <w:rPr>
                <w:rFonts w:eastAsia="MS Gothic"/>
                <w:szCs w:val="21"/>
              </w:rPr>
            </w:pPr>
            <w:r w:rsidRPr="008A3EA7">
              <w:rPr>
                <w:rFonts w:eastAsia="MS Gothic" w:hint="eastAsia"/>
                <w:szCs w:val="21"/>
              </w:rPr>
              <w:t>O</w:t>
            </w:r>
            <w:r w:rsidRPr="008A3EA7">
              <w:rPr>
                <w:rFonts w:eastAsia="MS Gothic"/>
                <w:szCs w:val="21"/>
              </w:rPr>
              <w:t>p</w:t>
            </w:r>
            <w:r w:rsidRPr="008A3EA7">
              <w:rPr>
                <w:rFonts w:eastAsia="MS Gothic" w:hint="eastAsia"/>
                <w:szCs w:val="21"/>
              </w:rPr>
              <w:t xml:space="preserve">tion 1: Reuse the </w:t>
            </w:r>
            <w:r w:rsidRPr="008A3EA7">
              <w:rPr>
                <w:rFonts w:eastAsia="MS Gothic" w:hint="eastAsia"/>
                <w:b/>
                <w:i/>
                <w:szCs w:val="21"/>
              </w:rPr>
              <w:t>same</w:t>
            </w:r>
            <w:r w:rsidRPr="008A3EA7">
              <w:rPr>
                <w:rFonts w:eastAsia="MS Gothic" w:hint="eastAsia"/>
                <w:szCs w:val="21"/>
              </w:rPr>
              <w:t xml:space="preserve"> </w:t>
            </w:r>
            <w:r w:rsidRPr="008A3EA7">
              <w:rPr>
                <w:rFonts w:eastAsia="MS Gothic"/>
                <w:szCs w:val="21"/>
              </w:rPr>
              <w:t>switching</w:t>
            </w:r>
            <w:r w:rsidRPr="008A3EA7">
              <w:rPr>
                <w:rFonts w:eastAsia="MS Gothic" w:hint="eastAsia"/>
                <w:szCs w:val="21"/>
              </w:rPr>
              <w:t xml:space="preserve"> period for each </w:t>
            </w:r>
            <w:r w:rsidRPr="008A3EA7">
              <w:rPr>
                <w:rFonts w:eastAsia="MS Gothic"/>
                <w:szCs w:val="21"/>
              </w:rPr>
              <w:t>band pair</w:t>
            </w:r>
            <w:r w:rsidRPr="008A3EA7">
              <w:rPr>
                <w:rFonts w:eastAsia="MS Gothic" w:hint="eastAsia"/>
                <w:szCs w:val="21"/>
              </w:rPr>
              <w:t xml:space="preserve"> as UE reported in </w:t>
            </w:r>
            <w:r w:rsidRPr="008A3EA7">
              <w:rPr>
                <w:rFonts w:eastAsia="MS Gothic"/>
                <w:szCs w:val="21"/>
              </w:rPr>
              <w:t>Rel-16/17</w:t>
            </w:r>
            <w:r w:rsidRPr="008A3EA7">
              <w:rPr>
                <w:rFonts w:eastAsia="MS Gothic" w:hint="eastAsia"/>
                <w:szCs w:val="21"/>
              </w:rPr>
              <w:t>, i.e., UE does not need to report new or larger switching period per band pair for Rel-18</w:t>
            </w:r>
            <w:r w:rsidRPr="008A3EA7">
              <w:rPr>
                <w:rFonts w:eastAsia="宋体" w:hint="eastAsia"/>
                <w:szCs w:val="21"/>
              </w:rPr>
              <w:t xml:space="preserve"> Tx </w:t>
            </w:r>
            <w:r w:rsidRPr="008A3EA7">
              <w:rPr>
                <w:rFonts w:eastAsia="宋体"/>
                <w:szCs w:val="21"/>
              </w:rPr>
              <w:t>switching</w:t>
            </w:r>
            <w:r w:rsidRPr="008A3EA7">
              <w:rPr>
                <w:rFonts w:eastAsia="MS Gothic" w:hint="eastAsia"/>
                <w:szCs w:val="21"/>
              </w:rPr>
              <w:t>.</w:t>
            </w:r>
          </w:p>
          <w:p w:rsidR="008A3EA7" w:rsidRPr="008A3EA7" w:rsidRDefault="008A3EA7" w:rsidP="008A3EA7">
            <w:pPr>
              <w:widowControl/>
              <w:numPr>
                <w:ilvl w:val="1"/>
                <w:numId w:val="13"/>
              </w:numPr>
              <w:tabs>
                <w:tab w:val="num" w:pos="851"/>
                <w:tab w:val="num" w:pos="1440"/>
                <w:tab w:val="num" w:pos="1701"/>
              </w:tabs>
              <w:overflowPunct w:val="0"/>
              <w:autoSpaceDE w:val="0"/>
              <w:autoSpaceDN w:val="0"/>
              <w:adjustRightInd w:val="0"/>
              <w:snapToGrid w:val="0"/>
              <w:spacing w:before="60" w:after="60"/>
              <w:ind w:leftChars="170" w:left="593" w:hangingChars="118" w:hanging="236"/>
              <w:jc w:val="left"/>
              <w:textAlignment w:val="baseline"/>
              <w:rPr>
                <w:rFonts w:eastAsia="MS Gothic"/>
                <w:szCs w:val="21"/>
              </w:rPr>
            </w:pPr>
            <w:r w:rsidRPr="008A3EA7">
              <w:rPr>
                <w:rFonts w:eastAsia="MS Gothic" w:hint="eastAsia"/>
                <w:szCs w:val="21"/>
              </w:rPr>
              <w:t>O</w:t>
            </w:r>
            <w:r w:rsidRPr="008A3EA7">
              <w:rPr>
                <w:rFonts w:eastAsia="MS Gothic"/>
                <w:szCs w:val="21"/>
              </w:rPr>
              <w:t>p</w:t>
            </w:r>
            <w:r w:rsidRPr="008A3EA7">
              <w:rPr>
                <w:rFonts w:eastAsia="MS Gothic" w:hint="eastAsia"/>
                <w:szCs w:val="21"/>
              </w:rPr>
              <w:t xml:space="preserve">tion 2: Although the set of switching periods is the same as in Rel-16/17, a </w:t>
            </w:r>
            <w:r w:rsidRPr="008A3EA7">
              <w:rPr>
                <w:rFonts w:eastAsia="MS Gothic" w:hint="eastAsia"/>
                <w:b/>
                <w:i/>
                <w:szCs w:val="21"/>
              </w:rPr>
              <w:t>d</w:t>
            </w:r>
            <w:r w:rsidRPr="008A3EA7">
              <w:rPr>
                <w:rFonts w:eastAsia="MS Gothic"/>
                <w:b/>
                <w:i/>
                <w:szCs w:val="21"/>
              </w:rPr>
              <w:t>ifferent</w:t>
            </w:r>
            <w:r w:rsidRPr="008A3EA7">
              <w:rPr>
                <w:rFonts w:eastAsia="MS Gothic" w:hint="eastAsia"/>
                <w:szCs w:val="21"/>
              </w:rPr>
              <w:t xml:space="preserve"> value can be reported for each band pair in Rel-18 </w:t>
            </w:r>
            <w:r w:rsidRPr="008A3EA7">
              <w:rPr>
                <w:rFonts w:eastAsia="宋体" w:hint="eastAsia"/>
                <w:szCs w:val="21"/>
              </w:rPr>
              <w:t>Tx switching</w:t>
            </w:r>
            <w:r w:rsidRPr="008A3EA7">
              <w:rPr>
                <w:rFonts w:eastAsia="MS Gothic" w:hint="eastAsia"/>
                <w:szCs w:val="21"/>
              </w:rPr>
              <w:t xml:space="preserve"> with 3/4 bands</w:t>
            </w:r>
            <w:r w:rsidRPr="008A3EA7">
              <w:rPr>
                <w:rFonts w:eastAsia="宋体" w:hint="eastAsia"/>
                <w:szCs w:val="21"/>
              </w:rPr>
              <w:t xml:space="preserve"> configured</w:t>
            </w:r>
            <w:r w:rsidRPr="008A3EA7">
              <w:rPr>
                <w:rFonts w:eastAsia="MS Gothic" w:hint="eastAsia"/>
                <w:szCs w:val="21"/>
              </w:rPr>
              <w:t>.</w:t>
            </w:r>
          </w:p>
          <w:p w:rsidR="008A3EA7" w:rsidRPr="008A3EA7" w:rsidRDefault="008A3EA7" w:rsidP="008A3EA7">
            <w:pPr>
              <w:keepNext/>
              <w:keepLines/>
              <w:widowControl/>
              <w:spacing w:before="120" w:after="120"/>
              <w:jc w:val="left"/>
              <w:outlineLvl w:val="3"/>
              <w:rPr>
                <w:rFonts w:ascii="Arial" w:eastAsia="宋体" w:hAnsi="Arial"/>
                <w:sz w:val="22"/>
                <w:szCs w:val="18"/>
                <w:lang w:eastAsia="ko-KR"/>
              </w:rPr>
            </w:pPr>
            <w:r w:rsidRPr="008A3EA7">
              <w:rPr>
                <w:rFonts w:ascii="Arial" w:eastAsia="宋体" w:hAnsi="Arial"/>
                <w:sz w:val="22"/>
                <w:szCs w:val="18"/>
                <w:lang w:eastAsia="ko-KR"/>
              </w:rPr>
              <w:t xml:space="preserve">Issue </w:t>
            </w:r>
            <w:r w:rsidRPr="008A3EA7">
              <w:rPr>
                <w:rFonts w:ascii="Arial" w:eastAsia="宋体" w:hAnsi="Arial" w:hint="eastAsia"/>
                <w:sz w:val="22"/>
                <w:szCs w:val="18"/>
                <w:lang w:eastAsia="ko-KR"/>
              </w:rPr>
              <w:t>2-2-2</w:t>
            </w:r>
            <w:r w:rsidRPr="008A3EA7">
              <w:rPr>
                <w:rFonts w:ascii="Arial" w:eastAsia="宋体" w:hAnsi="Arial"/>
                <w:sz w:val="22"/>
                <w:szCs w:val="18"/>
                <w:lang w:eastAsia="ko-KR"/>
              </w:rPr>
              <w:t xml:space="preserve">: </w:t>
            </w:r>
            <w:r w:rsidRPr="008A3EA7">
              <w:rPr>
                <w:rFonts w:ascii="Arial" w:eastAsia="宋体" w:hAnsi="Arial" w:hint="eastAsia"/>
                <w:sz w:val="22"/>
                <w:szCs w:val="18"/>
                <w:lang w:eastAsia="ko-KR"/>
              </w:rPr>
              <w:t xml:space="preserve">Impact on the band </w:t>
            </w:r>
            <w:r w:rsidRPr="008A3EA7">
              <w:rPr>
                <w:rFonts w:ascii="Arial" w:eastAsia="宋体" w:hAnsi="Arial"/>
                <w:sz w:val="22"/>
                <w:szCs w:val="18"/>
                <w:lang w:eastAsia="ko-KR"/>
              </w:rPr>
              <w:t xml:space="preserve">with the number of Tx chain </w:t>
            </w:r>
            <w:r w:rsidRPr="008A3EA7">
              <w:rPr>
                <w:rFonts w:ascii="Arial" w:eastAsia="宋体" w:hAnsi="Arial" w:hint="eastAsia"/>
                <w:sz w:val="22"/>
                <w:szCs w:val="18"/>
                <w:lang w:eastAsia="ko-KR"/>
              </w:rPr>
              <w:t>un</w:t>
            </w:r>
            <w:r w:rsidRPr="008A3EA7">
              <w:rPr>
                <w:rFonts w:ascii="Arial" w:eastAsia="宋体" w:hAnsi="Arial"/>
                <w:sz w:val="22"/>
                <w:szCs w:val="18"/>
                <w:lang w:eastAsia="ko-KR"/>
              </w:rPr>
              <w:t xml:space="preserve">changed </w:t>
            </w:r>
            <w:r w:rsidRPr="008A3EA7">
              <w:rPr>
                <w:rFonts w:ascii="Arial" w:eastAsia="宋体" w:hAnsi="Arial" w:hint="eastAsia"/>
                <w:sz w:val="22"/>
                <w:szCs w:val="18"/>
                <w:lang w:eastAsia="ko-KR"/>
              </w:rPr>
              <w:t>due to</w:t>
            </w:r>
            <w:r w:rsidRPr="008A3EA7">
              <w:rPr>
                <w:rFonts w:ascii="Arial" w:eastAsia="宋体" w:hAnsi="Arial"/>
                <w:sz w:val="22"/>
                <w:szCs w:val="18"/>
                <w:lang w:eastAsia="ko-KR"/>
              </w:rPr>
              <w:t xml:space="preserve"> switching</w:t>
            </w:r>
          </w:p>
          <w:p w:rsidR="008A3EA7" w:rsidRPr="008A3EA7" w:rsidRDefault="008A3EA7" w:rsidP="008A3EA7">
            <w:pPr>
              <w:numPr>
                <w:ilvl w:val="1"/>
                <w:numId w:val="13"/>
              </w:numPr>
              <w:tabs>
                <w:tab w:val="num" w:pos="851"/>
                <w:tab w:val="num" w:pos="1440"/>
                <w:tab w:val="num" w:pos="1701"/>
              </w:tabs>
              <w:overflowPunct w:val="0"/>
              <w:autoSpaceDE w:val="0"/>
              <w:autoSpaceDN w:val="0"/>
              <w:adjustRightInd w:val="0"/>
              <w:snapToGrid w:val="0"/>
              <w:spacing w:before="60" w:after="60"/>
              <w:ind w:leftChars="170" w:left="593" w:hangingChars="118" w:hanging="236"/>
              <w:jc w:val="left"/>
              <w:textAlignment w:val="baseline"/>
              <w:rPr>
                <w:rFonts w:eastAsia="宋体"/>
                <w:bCs/>
                <w:iCs/>
                <w:lang w:eastAsia="zh-CN"/>
              </w:rPr>
            </w:pPr>
            <w:r w:rsidRPr="008A3EA7">
              <w:rPr>
                <w:rFonts w:eastAsia="宋体" w:hint="eastAsia"/>
                <w:bCs/>
                <w:iCs/>
                <w:lang w:eastAsia="zh-CN"/>
              </w:rPr>
              <w:t xml:space="preserve">As </w:t>
            </w:r>
            <w:r w:rsidRPr="008A3EA7">
              <w:rPr>
                <w:rFonts w:eastAsia="宋体"/>
                <w:bCs/>
                <w:iCs/>
                <w:lang w:eastAsia="zh-CN"/>
              </w:rPr>
              <w:t>baseline</w:t>
            </w:r>
            <w:r w:rsidRPr="008A3EA7">
              <w:rPr>
                <w:rFonts w:eastAsia="宋体" w:hint="eastAsia"/>
                <w:bCs/>
                <w:iCs/>
                <w:lang w:eastAsia="zh-CN"/>
              </w:rPr>
              <w:t xml:space="preserve"> UE assumption, </w:t>
            </w:r>
            <w:r w:rsidRPr="008A3EA7">
              <w:rPr>
                <w:rFonts w:eastAsia="宋体"/>
                <w:bCs/>
                <w:iCs/>
                <w:lang w:eastAsia="zh-CN"/>
              </w:rPr>
              <w:t xml:space="preserve">neither of </w:t>
            </w:r>
            <w:r w:rsidRPr="008A3EA7">
              <w:rPr>
                <w:rFonts w:eastAsia="宋体" w:hint="eastAsia"/>
                <w:bCs/>
                <w:iCs/>
                <w:lang w:eastAsia="zh-CN"/>
              </w:rPr>
              <w:t xml:space="preserve">Tx </w:t>
            </w:r>
            <w:r w:rsidRPr="008A3EA7">
              <w:rPr>
                <w:rFonts w:eastAsia="宋体"/>
                <w:bCs/>
                <w:iCs/>
                <w:lang w:eastAsia="zh-CN"/>
              </w:rPr>
              <w:t>chains</w:t>
            </w:r>
            <w:r w:rsidRPr="008A3EA7">
              <w:rPr>
                <w:rFonts w:eastAsia="宋体" w:hint="eastAsia"/>
                <w:bCs/>
                <w:iCs/>
                <w:lang w:eastAsia="zh-CN"/>
              </w:rPr>
              <w:t xml:space="preserve"> is </w:t>
            </w:r>
            <w:r w:rsidRPr="008A3EA7">
              <w:rPr>
                <w:rFonts w:eastAsia="宋体"/>
                <w:bCs/>
                <w:iCs/>
                <w:lang w:eastAsia="zh-CN"/>
              </w:rPr>
              <w:t>expected to be used for transmission</w:t>
            </w:r>
            <w:r w:rsidRPr="008A3EA7">
              <w:rPr>
                <w:rFonts w:eastAsia="宋体" w:hint="eastAsia"/>
                <w:bCs/>
                <w:iCs/>
                <w:lang w:eastAsia="zh-CN"/>
              </w:rPr>
              <w:t xml:space="preserve"> on band C</w:t>
            </w:r>
            <w:r w:rsidRPr="008A3EA7">
              <w:rPr>
                <w:rFonts w:eastAsia="宋体"/>
                <w:bCs/>
                <w:iCs/>
                <w:lang w:eastAsia="zh-CN"/>
              </w:rPr>
              <w:t xml:space="preserve"> during the switching period</w:t>
            </w:r>
            <w:r w:rsidRPr="008A3EA7">
              <w:rPr>
                <w:rFonts w:eastAsia="宋体" w:hint="eastAsia"/>
                <w:bCs/>
                <w:iCs/>
                <w:lang w:eastAsia="zh-CN"/>
              </w:rPr>
              <w:t>.</w:t>
            </w:r>
          </w:p>
          <w:p w:rsidR="00913E66" w:rsidRPr="00880984" w:rsidRDefault="008A3EA7" w:rsidP="008A3EA7">
            <w:pPr>
              <w:numPr>
                <w:ilvl w:val="1"/>
                <w:numId w:val="13"/>
              </w:numPr>
              <w:tabs>
                <w:tab w:val="num" w:pos="851"/>
                <w:tab w:val="num" w:pos="1440"/>
                <w:tab w:val="num" w:pos="1701"/>
              </w:tabs>
              <w:overflowPunct w:val="0"/>
              <w:autoSpaceDE w:val="0"/>
              <w:autoSpaceDN w:val="0"/>
              <w:adjustRightInd w:val="0"/>
              <w:snapToGrid w:val="0"/>
              <w:spacing w:before="60" w:after="60"/>
              <w:ind w:leftChars="170" w:left="593" w:hangingChars="118" w:hanging="236"/>
              <w:jc w:val="left"/>
              <w:textAlignment w:val="baseline"/>
              <w:rPr>
                <w:rFonts w:ascii="Arial" w:hAnsi="Arial" w:cs="Arial"/>
                <w:b/>
                <w:bCs/>
              </w:rPr>
            </w:pPr>
            <w:r w:rsidRPr="008A3EA7">
              <w:rPr>
                <w:rFonts w:eastAsia="宋体"/>
                <w:bCs/>
                <w:iCs/>
                <w:lang w:eastAsia="zh-CN"/>
              </w:rPr>
              <w:t>RAN4 will further discuss optional advanced features to allow the other Tx chain can be expected to be used for transmission on band C during the switching period as advanced/optional UE assumption.</w:t>
            </w:r>
          </w:p>
          <w:p w:rsidR="00880984" w:rsidRPr="00880984" w:rsidRDefault="00880984" w:rsidP="00880984">
            <w:pPr>
              <w:keepNext/>
              <w:keepLines/>
              <w:widowControl/>
              <w:spacing w:before="120" w:after="120"/>
              <w:jc w:val="left"/>
              <w:outlineLvl w:val="3"/>
              <w:rPr>
                <w:rFonts w:ascii="Arial" w:eastAsia="宋体" w:hAnsi="Arial"/>
                <w:sz w:val="22"/>
                <w:szCs w:val="18"/>
                <w:lang w:eastAsia="ko-KR"/>
              </w:rPr>
            </w:pPr>
            <w:r w:rsidRPr="00880984">
              <w:rPr>
                <w:rFonts w:ascii="Arial" w:eastAsia="宋体" w:hAnsi="Arial"/>
                <w:sz w:val="22"/>
                <w:szCs w:val="18"/>
                <w:lang w:eastAsia="ko-KR"/>
              </w:rPr>
              <w:t xml:space="preserve">Issue </w:t>
            </w:r>
            <w:r w:rsidRPr="00880984">
              <w:rPr>
                <w:rFonts w:ascii="Arial" w:eastAsia="宋体" w:hAnsi="Arial" w:hint="eastAsia"/>
                <w:sz w:val="22"/>
                <w:szCs w:val="18"/>
                <w:lang w:eastAsia="ko-KR"/>
              </w:rPr>
              <w:t>2-5-5</w:t>
            </w:r>
            <w:r w:rsidRPr="00880984">
              <w:rPr>
                <w:rFonts w:ascii="Arial" w:eastAsia="宋体" w:hAnsi="Arial"/>
                <w:sz w:val="22"/>
                <w:szCs w:val="18"/>
                <w:lang w:eastAsia="ko-KR"/>
              </w:rPr>
              <w:t>:</w:t>
            </w:r>
            <w:r w:rsidRPr="00880984">
              <w:rPr>
                <w:rFonts w:ascii="Arial" w:eastAsia="宋体" w:hAnsi="Arial" w:hint="eastAsia"/>
                <w:sz w:val="22"/>
                <w:szCs w:val="18"/>
                <w:lang w:eastAsia="ko-KR"/>
              </w:rPr>
              <w:t xml:space="preserve"> UE complexity aspect</w:t>
            </w:r>
          </w:p>
          <w:p w:rsidR="00880984" w:rsidRDefault="00880984" w:rsidP="00880984">
            <w:pPr>
              <w:numPr>
                <w:ilvl w:val="1"/>
                <w:numId w:val="13"/>
              </w:numPr>
              <w:tabs>
                <w:tab w:val="num" w:pos="851"/>
                <w:tab w:val="num" w:pos="1440"/>
                <w:tab w:val="num" w:pos="1701"/>
              </w:tabs>
              <w:overflowPunct w:val="0"/>
              <w:autoSpaceDE w:val="0"/>
              <w:autoSpaceDN w:val="0"/>
              <w:adjustRightInd w:val="0"/>
              <w:snapToGrid w:val="0"/>
              <w:spacing w:before="60" w:after="60"/>
              <w:ind w:leftChars="170" w:left="593" w:hangingChars="118" w:hanging="236"/>
              <w:jc w:val="left"/>
              <w:textAlignment w:val="baseline"/>
              <w:rPr>
                <w:rFonts w:eastAsia="宋体"/>
                <w:bCs/>
                <w:iCs/>
                <w:lang w:eastAsia="zh-CN"/>
              </w:rPr>
            </w:pPr>
            <w:r w:rsidRPr="00880984">
              <w:rPr>
                <w:rFonts w:eastAsia="宋体"/>
                <w:bCs/>
                <w:iCs/>
                <w:lang w:eastAsia="zh-CN"/>
              </w:rPr>
              <w:t>The complexity related aspects would be discussed in RAN4 in future meetings.</w:t>
            </w:r>
          </w:p>
          <w:p w:rsidR="00D6486F" w:rsidRDefault="00D6486F" w:rsidP="00D6486F">
            <w:pPr>
              <w:tabs>
                <w:tab w:val="num" w:pos="1701"/>
              </w:tabs>
              <w:overflowPunct w:val="0"/>
              <w:autoSpaceDE w:val="0"/>
              <w:autoSpaceDN w:val="0"/>
              <w:adjustRightInd w:val="0"/>
              <w:snapToGrid w:val="0"/>
              <w:spacing w:before="60" w:after="60"/>
              <w:jc w:val="left"/>
              <w:textAlignment w:val="baseline"/>
              <w:rPr>
                <w:rFonts w:eastAsia="宋体"/>
                <w:b/>
                <w:bCs/>
                <w:iCs/>
                <w:u w:val="single"/>
                <w:lang w:eastAsia="zh-CN"/>
              </w:rPr>
            </w:pPr>
            <w:r w:rsidRPr="00D6486F">
              <w:rPr>
                <w:rFonts w:eastAsia="宋体"/>
                <w:b/>
                <w:bCs/>
                <w:iCs/>
                <w:u w:val="single"/>
                <w:lang w:eastAsia="zh-CN"/>
              </w:rPr>
              <w:t>Multiple TAG</w:t>
            </w:r>
            <w:r>
              <w:rPr>
                <w:rFonts w:eastAsia="宋体"/>
                <w:b/>
                <w:bCs/>
                <w:iCs/>
                <w:u w:val="single"/>
                <w:lang w:eastAsia="zh-CN"/>
              </w:rPr>
              <w:t>:</w:t>
            </w:r>
          </w:p>
          <w:p w:rsidR="006B2DB8" w:rsidRPr="006B2DB8" w:rsidRDefault="006B2DB8" w:rsidP="006B2DB8">
            <w:pPr>
              <w:pStyle w:val="2"/>
              <w:numPr>
                <w:ilvl w:val="1"/>
                <w:numId w:val="0"/>
              </w:numPr>
              <w:tabs>
                <w:tab w:val="clear" w:pos="700"/>
                <w:tab w:val="num" w:pos="576"/>
              </w:tabs>
              <w:overflowPunct/>
              <w:autoSpaceDE/>
              <w:autoSpaceDN/>
              <w:adjustRightInd/>
              <w:spacing w:after="180"/>
              <w:ind w:left="576" w:hanging="576"/>
              <w:jc w:val="left"/>
              <w:textAlignment w:val="auto"/>
              <w:outlineLvl w:val="1"/>
              <w:rPr>
                <w:sz w:val="24"/>
                <w:szCs w:val="24"/>
              </w:rPr>
            </w:pPr>
            <w:r w:rsidRPr="006B2DB8">
              <w:rPr>
                <w:sz w:val="24"/>
                <w:szCs w:val="24"/>
              </w:rPr>
              <w:t>Issue 3-1-1 UL switching time</w:t>
            </w:r>
          </w:p>
          <w:p w:rsidR="006B2DB8" w:rsidRPr="006B2DB8" w:rsidRDefault="006B2DB8" w:rsidP="006B2DB8">
            <w:pPr>
              <w:pStyle w:val="a7"/>
              <w:ind w:left="420" w:firstLineChars="0" w:hanging="420"/>
              <w:rPr>
                <w:b/>
                <w:lang w:eastAsia="zh-CN"/>
              </w:rPr>
            </w:pPr>
            <w:r w:rsidRPr="006B2DB8">
              <w:rPr>
                <w:rFonts w:hint="eastAsia"/>
                <w:b/>
                <w:lang w:eastAsia="zh-CN"/>
              </w:rPr>
              <w:t>Agreement:</w:t>
            </w:r>
          </w:p>
          <w:p w:rsidR="006B2DB8" w:rsidRPr="006B2DB8" w:rsidRDefault="006B2DB8" w:rsidP="006B2DB8">
            <w:pPr>
              <w:pStyle w:val="a7"/>
              <w:widowControl/>
              <w:numPr>
                <w:ilvl w:val="1"/>
                <w:numId w:val="16"/>
              </w:numPr>
              <w:ind w:firstLineChars="0"/>
              <w:jc w:val="left"/>
              <w:rPr>
                <w:rFonts w:eastAsia="Times New Roman"/>
                <w:sz w:val="21"/>
                <w:szCs w:val="21"/>
                <w:lang w:eastAsia="zh-CN"/>
              </w:rPr>
            </w:pPr>
            <w:r w:rsidRPr="006B2DB8">
              <w:rPr>
                <w:rFonts w:eastAsia="Times New Roman"/>
                <w:sz w:val="21"/>
                <w:szCs w:val="21"/>
                <w:lang w:eastAsia="zh-CN"/>
              </w:rPr>
              <w:t>RAN4 further discuss if t</w:t>
            </w:r>
            <w:r w:rsidRPr="006B2DB8">
              <w:rPr>
                <w:rFonts w:hint="eastAsia"/>
                <w:sz w:val="21"/>
                <w:szCs w:val="21"/>
                <w:lang w:eastAsia="zh-CN"/>
              </w:rPr>
              <w:t>he</w:t>
            </w:r>
            <w:r w:rsidRPr="006B2DB8">
              <w:rPr>
                <w:rFonts w:eastAsia="Times New Roman" w:hint="eastAsia"/>
                <w:sz w:val="21"/>
                <w:szCs w:val="21"/>
                <w:lang w:eastAsia="zh-CN"/>
              </w:rPr>
              <w:t xml:space="preserve"> UL</w:t>
            </w:r>
            <w:r w:rsidRPr="006B2DB8">
              <w:rPr>
                <w:rFonts w:hint="eastAsia"/>
                <w:sz w:val="21"/>
                <w:szCs w:val="21"/>
                <w:lang w:eastAsia="zh-CN"/>
              </w:rPr>
              <w:t xml:space="preserve"> switching time is the same for single TAG and 2 TAGs</w:t>
            </w:r>
          </w:p>
          <w:p w:rsidR="006B2DB8" w:rsidRPr="006B2DB8" w:rsidRDefault="006B2DB8" w:rsidP="006B2DB8">
            <w:pPr>
              <w:pStyle w:val="a7"/>
              <w:widowControl/>
              <w:numPr>
                <w:ilvl w:val="1"/>
                <w:numId w:val="16"/>
              </w:numPr>
              <w:ind w:firstLineChars="0"/>
              <w:jc w:val="left"/>
              <w:rPr>
                <w:rFonts w:eastAsia="Times New Roman"/>
                <w:sz w:val="21"/>
                <w:szCs w:val="21"/>
                <w:lang w:eastAsia="zh-CN"/>
              </w:rPr>
            </w:pPr>
            <w:r w:rsidRPr="006B2DB8">
              <w:rPr>
                <w:rFonts w:eastAsia="Times New Roman"/>
                <w:sz w:val="21"/>
                <w:szCs w:val="21"/>
                <w:lang w:eastAsia="zh-CN"/>
              </w:rPr>
              <w:t>UL switching time should not include timing difference up to MTTD between two TAGs.</w:t>
            </w:r>
          </w:p>
          <w:p w:rsidR="006B2DB8" w:rsidRPr="006B2DB8" w:rsidRDefault="006B2DB8" w:rsidP="006B2DB8">
            <w:pPr>
              <w:pStyle w:val="a7"/>
              <w:ind w:left="420" w:firstLineChars="0" w:hanging="420"/>
              <w:rPr>
                <w:b/>
                <w:lang w:eastAsia="zh-CN"/>
              </w:rPr>
            </w:pPr>
            <w:r w:rsidRPr="006B2DB8">
              <w:rPr>
                <w:b/>
                <w:lang w:eastAsia="zh-CN"/>
              </w:rPr>
              <w:t>FFS:</w:t>
            </w:r>
          </w:p>
          <w:p w:rsidR="00D6486F" w:rsidRPr="006B2DB8" w:rsidRDefault="006B2DB8" w:rsidP="006B2DB8">
            <w:pPr>
              <w:pStyle w:val="a7"/>
              <w:widowControl/>
              <w:numPr>
                <w:ilvl w:val="1"/>
                <w:numId w:val="16"/>
              </w:numPr>
              <w:ind w:firstLineChars="0"/>
              <w:jc w:val="left"/>
              <w:rPr>
                <w:rFonts w:eastAsia="Times New Roman"/>
                <w:sz w:val="21"/>
                <w:szCs w:val="21"/>
                <w:lang w:eastAsia="zh-CN"/>
              </w:rPr>
            </w:pPr>
            <w:r w:rsidRPr="006B2DB8">
              <w:rPr>
                <w:rFonts w:eastAsia="Times New Roman"/>
                <w:sz w:val="21"/>
                <w:szCs w:val="21"/>
                <w:lang w:eastAsia="zh-CN"/>
              </w:rPr>
              <w:t>UE may omit the uplink transmissions corresponding to any TAG during the UE switching time.</w:t>
            </w:r>
          </w:p>
        </w:tc>
      </w:tr>
    </w:tbl>
    <w:p w:rsidR="00CE77B3" w:rsidRDefault="00CE77B3" w:rsidP="00855CB3">
      <w:pPr>
        <w:spacing w:before="80" w:after="80"/>
        <w:rPr>
          <w:rFonts w:ascii="Arial" w:eastAsia="宋体" w:hAnsi="Arial" w:cs="Arial"/>
          <w:sz w:val="20"/>
          <w:szCs w:val="20"/>
        </w:rPr>
      </w:pPr>
    </w:p>
    <w:p w:rsidR="003975BC" w:rsidRPr="000E6D77" w:rsidRDefault="00C21322" w:rsidP="00855CB3">
      <w:pPr>
        <w:spacing w:before="80" w:after="80"/>
        <w:rPr>
          <w:rFonts w:ascii="Arial" w:eastAsia="宋体" w:hAnsi="Arial" w:cs="Arial"/>
          <w:bCs/>
          <w:iCs/>
          <w:sz w:val="20"/>
          <w:szCs w:val="20"/>
        </w:rPr>
      </w:pPr>
      <w:r w:rsidRPr="000E6D77">
        <w:rPr>
          <w:rFonts w:ascii="Arial" w:eastAsia="宋体" w:hAnsi="Arial" w:cs="Arial"/>
          <w:sz w:val="20"/>
          <w:szCs w:val="20"/>
        </w:rPr>
        <w:t xml:space="preserve">In the last meeting, </w:t>
      </w:r>
      <w:r w:rsidR="00CC2249" w:rsidRPr="000E6D77">
        <w:rPr>
          <w:rFonts w:ascii="Arial" w:eastAsia="宋体" w:hAnsi="Arial" w:cs="Arial" w:hint="eastAsia"/>
          <w:sz w:val="20"/>
          <w:szCs w:val="20"/>
        </w:rPr>
        <w:t>R</w:t>
      </w:r>
      <w:r w:rsidR="00CC2249" w:rsidRPr="000E6D77">
        <w:rPr>
          <w:rFonts w:ascii="Arial" w:eastAsia="宋体" w:hAnsi="Arial" w:cs="Arial"/>
          <w:sz w:val="20"/>
          <w:szCs w:val="20"/>
        </w:rPr>
        <w:t>AN4 has agreed to reuse the same set of values as in</w:t>
      </w:r>
      <w:r w:rsidRPr="000E6D77">
        <w:rPr>
          <w:rFonts w:ascii="Arial" w:eastAsia="Yu Mincho" w:hAnsi="Arial" w:cs="Arial" w:hint="eastAsia"/>
          <w:bCs/>
          <w:iCs/>
          <w:sz w:val="20"/>
          <w:szCs w:val="20"/>
          <w:lang w:eastAsia="ja-JP"/>
        </w:rPr>
        <w:t xml:space="preserve"> Rel-16/17</w:t>
      </w:r>
      <w:r w:rsidR="00CC2249" w:rsidRPr="000E6D77">
        <w:rPr>
          <w:rFonts w:ascii="Arial" w:eastAsia="Yu Mincho" w:hAnsi="Arial" w:cs="Arial" w:hint="eastAsia"/>
          <w:bCs/>
          <w:iCs/>
          <w:sz w:val="20"/>
          <w:szCs w:val="20"/>
          <w:lang w:eastAsia="ja-JP"/>
        </w:rPr>
        <w:t xml:space="preserve"> for UL CA and SUL</w:t>
      </w:r>
      <w:r w:rsidR="00CC2249" w:rsidRPr="000E6D77">
        <w:rPr>
          <w:rFonts w:ascii="Arial" w:eastAsia="宋体" w:hAnsi="Arial" w:cs="Arial" w:hint="eastAsia"/>
          <w:bCs/>
          <w:iCs/>
          <w:sz w:val="20"/>
          <w:szCs w:val="20"/>
        </w:rPr>
        <w:t>.</w:t>
      </w:r>
      <w:r w:rsidR="00CC2249" w:rsidRPr="000E6D77">
        <w:rPr>
          <w:rFonts w:ascii="Arial" w:eastAsia="宋体" w:hAnsi="Arial" w:cs="Arial"/>
          <w:bCs/>
          <w:iCs/>
          <w:sz w:val="20"/>
          <w:szCs w:val="20"/>
        </w:rPr>
        <w:t xml:space="preserve"> Also for </w:t>
      </w:r>
      <w:r w:rsidR="00CC2249" w:rsidRPr="000E6D77">
        <w:rPr>
          <w:rFonts w:ascii="Arial" w:eastAsia="宋体" w:hAnsi="Arial" w:cs="Arial" w:hint="eastAsia"/>
          <w:bCs/>
          <w:iCs/>
          <w:sz w:val="20"/>
          <w:szCs w:val="20"/>
        </w:rPr>
        <w:t xml:space="preserve">each band pair, the </w:t>
      </w:r>
      <w:r w:rsidR="00CC2249" w:rsidRPr="000E6D77">
        <w:rPr>
          <w:rFonts w:ascii="Arial" w:eastAsia="宋体" w:hAnsi="Arial" w:cs="Arial"/>
          <w:bCs/>
          <w:iCs/>
          <w:sz w:val="20"/>
          <w:szCs w:val="20"/>
        </w:rPr>
        <w:t xml:space="preserve">switching </w:t>
      </w:r>
      <w:r w:rsidR="00CC2249" w:rsidRPr="000E6D77">
        <w:rPr>
          <w:rFonts w:ascii="Arial" w:eastAsia="宋体" w:hAnsi="Arial" w:cs="Arial" w:hint="eastAsia"/>
          <w:bCs/>
          <w:iCs/>
          <w:sz w:val="20"/>
          <w:szCs w:val="20"/>
        </w:rPr>
        <w:t>period</w:t>
      </w:r>
      <w:r w:rsidR="00CC2249" w:rsidRPr="000E6D77">
        <w:rPr>
          <w:rFonts w:ascii="Arial" w:eastAsia="宋体" w:hAnsi="Arial" w:cs="Arial"/>
          <w:bCs/>
          <w:iCs/>
          <w:sz w:val="20"/>
          <w:szCs w:val="20"/>
        </w:rPr>
        <w:t xml:space="preserve"> can be the same or different </w:t>
      </w:r>
      <w:r w:rsidR="00CC2249" w:rsidRPr="000E6D77">
        <w:rPr>
          <w:rFonts w:ascii="Arial" w:eastAsia="宋体" w:hAnsi="Arial" w:cs="Arial" w:hint="eastAsia"/>
          <w:bCs/>
          <w:iCs/>
          <w:sz w:val="20"/>
          <w:szCs w:val="20"/>
        </w:rPr>
        <w:t xml:space="preserve">for </w:t>
      </w:r>
      <w:r w:rsidR="00CC2249" w:rsidRPr="000E6D77">
        <w:rPr>
          <w:rFonts w:ascii="Arial" w:eastAsia="宋体" w:hAnsi="Arial" w:cs="Arial"/>
          <w:bCs/>
          <w:iCs/>
          <w:sz w:val="20"/>
          <w:szCs w:val="20"/>
        </w:rPr>
        <w:t xml:space="preserve">1Tx-2Tx switching and 2Tx-2Tx </w:t>
      </w:r>
      <w:r w:rsidR="00CC2249" w:rsidRPr="000E6D77">
        <w:rPr>
          <w:rFonts w:ascii="Arial" w:eastAsia="宋体" w:hAnsi="Arial" w:cs="Arial"/>
          <w:bCs/>
          <w:iCs/>
          <w:sz w:val="20"/>
          <w:szCs w:val="20"/>
        </w:rPr>
        <w:lastRenderedPageBreak/>
        <w:t>switching</w:t>
      </w:r>
      <w:r w:rsidR="00CC2249" w:rsidRPr="000E6D77">
        <w:rPr>
          <w:rFonts w:ascii="Arial" w:eastAsia="宋体" w:hAnsi="Arial" w:cs="Arial" w:hint="eastAsia"/>
          <w:bCs/>
          <w:iCs/>
          <w:sz w:val="20"/>
          <w:szCs w:val="20"/>
        </w:rPr>
        <w:t xml:space="preserve"> based on UE reporting</w:t>
      </w:r>
      <w:r w:rsidR="0089261C" w:rsidRPr="000E6D77">
        <w:rPr>
          <w:rFonts w:ascii="Arial" w:eastAsia="宋体" w:hAnsi="Arial" w:cs="Arial"/>
          <w:bCs/>
          <w:iCs/>
          <w:sz w:val="20"/>
          <w:szCs w:val="20"/>
        </w:rPr>
        <w:t>. There is no difference compared to Rel-16/17.</w:t>
      </w:r>
      <w:r w:rsidR="003975BC" w:rsidRPr="000E6D77">
        <w:rPr>
          <w:rFonts w:ascii="Arial" w:eastAsia="宋体" w:hAnsi="Arial" w:cs="Arial"/>
          <w:bCs/>
          <w:iCs/>
          <w:sz w:val="20"/>
          <w:szCs w:val="20"/>
        </w:rPr>
        <w:t xml:space="preserve"> </w:t>
      </w:r>
      <w:r w:rsidR="0089261C" w:rsidRPr="000E6D77">
        <w:rPr>
          <w:rFonts w:ascii="Arial" w:eastAsia="宋体" w:hAnsi="Arial" w:cs="Arial" w:hint="eastAsia"/>
          <w:bCs/>
          <w:iCs/>
          <w:sz w:val="20"/>
          <w:szCs w:val="20"/>
        </w:rPr>
        <w:t>A</w:t>
      </w:r>
      <w:r w:rsidR="0089261C" w:rsidRPr="000E6D77">
        <w:rPr>
          <w:rFonts w:ascii="Arial" w:eastAsia="宋体" w:hAnsi="Arial" w:cs="Arial"/>
          <w:bCs/>
          <w:iCs/>
          <w:sz w:val="20"/>
          <w:szCs w:val="20"/>
        </w:rPr>
        <w:t>ctually the switching case in Rel-18 is either 1Tx-2Tx or 2</w:t>
      </w:r>
      <w:r w:rsidR="0089261C" w:rsidRPr="000E6D77">
        <w:rPr>
          <w:rFonts w:ascii="Arial" w:eastAsia="宋体" w:hAnsi="Arial" w:cs="Arial" w:hint="eastAsia"/>
          <w:bCs/>
          <w:iCs/>
          <w:sz w:val="20"/>
          <w:szCs w:val="20"/>
        </w:rPr>
        <w:t>Tx</w:t>
      </w:r>
      <w:r w:rsidR="0089261C" w:rsidRPr="000E6D77">
        <w:rPr>
          <w:rFonts w:ascii="Arial" w:eastAsia="宋体" w:hAnsi="Arial" w:cs="Arial"/>
          <w:bCs/>
          <w:iCs/>
          <w:sz w:val="20"/>
          <w:szCs w:val="20"/>
        </w:rPr>
        <w:t xml:space="preserve">-2Tx because the maximum number of uplink transmission is the same </w:t>
      </w:r>
      <w:r w:rsidR="0089261C" w:rsidRPr="000E6D77">
        <w:rPr>
          <w:rFonts w:ascii="Arial" w:eastAsia="宋体" w:hAnsi="Arial" w:cs="Arial"/>
          <w:sz w:val="20"/>
          <w:szCs w:val="20"/>
          <w:lang w:val="en-GB"/>
        </w:rPr>
        <w:t>as Rel-16/17, i.e., 2</w:t>
      </w:r>
      <w:r w:rsidR="0089261C" w:rsidRPr="000E6D77">
        <w:rPr>
          <w:rFonts w:ascii="Arial" w:eastAsia="宋体" w:hAnsi="Arial" w:cs="Arial"/>
          <w:bCs/>
          <w:iCs/>
          <w:sz w:val="20"/>
          <w:szCs w:val="20"/>
        </w:rPr>
        <w:t>. Compared to Rel-16/17</w:t>
      </w:r>
      <w:r w:rsidR="0089261C" w:rsidRPr="000E6D77">
        <w:rPr>
          <w:rFonts w:ascii="Arial" w:eastAsia="宋体" w:hAnsi="Arial" w:cs="Arial" w:hint="eastAsia"/>
          <w:bCs/>
          <w:iCs/>
          <w:sz w:val="20"/>
          <w:szCs w:val="20"/>
        </w:rPr>
        <w:t>,</w:t>
      </w:r>
      <w:r w:rsidR="0089261C" w:rsidRPr="000E6D77">
        <w:rPr>
          <w:rFonts w:ascii="Arial" w:eastAsia="宋体" w:hAnsi="Arial" w:cs="Arial"/>
          <w:bCs/>
          <w:iCs/>
          <w:sz w:val="20"/>
          <w:szCs w:val="20"/>
        </w:rPr>
        <w:t xml:space="preserve"> the switching case in Rel-18 does not change. </w:t>
      </w:r>
    </w:p>
    <w:p w:rsidR="00855CB3" w:rsidRPr="000E6D77" w:rsidRDefault="0089261C" w:rsidP="00855CB3">
      <w:pPr>
        <w:spacing w:before="80" w:after="80"/>
        <w:rPr>
          <w:rFonts w:ascii="Arial" w:eastAsia="宋体" w:hAnsi="Arial" w:cs="Arial"/>
          <w:bCs/>
          <w:iCs/>
          <w:sz w:val="20"/>
          <w:szCs w:val="20"/>
        </w:rPr>
      </w:pPr>
      <w:r w:rsidRPr="000E6D77">
        <w:rPr>
          <w:rFonts w:ascii="Arial" w:eastAsia="宋体" w:hAnsi="Arial" w:cs="Arial"/>
          <w:bCs/>
          <w:iCs/>
          <w:sz w:val="20"/>
          <w:szCs w:val="20"/>
        </w:rPr>
        <w:t xml:space="preserve">Taking 3 band </w:t>
      </w:r>
      <w:r w:rsidR="003359C3" w:rsidRPr="000E6D77">
        <w:rPr>
          <w:rFonts w:ascii="Arial" w:eastAsia="宋体" w:hAnsi="Arial" w:cs="Arial"/>
          <w:bCs/>
          <w:iCs/>
          <w:sz w:val="20"/>
          <w:szCs w:val="20"/>
        </w:rPr>
        <w:t xml:space="preserve">case </w:t>
      </w:r>
      <w:r w:rsidRPr="000E6D77">
        <w:rPr>
          <w:rFonts w:ascii="Arial" w:eastAsia="宋体" w:hAnsi="Arial" w:cs="Arial"/>
          <w:bCs/>
          <w:iCs/>
          <w:sz w:val="20"/>
          <w:szCs w:val="20"/>
        </w:rPr>
        <w:t xml:space="preserve">as an example, </w:t>
      </w:r>
      <w:r w:rsidR="003359C3" w:rsidRPr="000E6D77">
        <w:rPr>
          <w:rFonts w:ascii="Arial" w:eastAsia="宋体" w:hAnsi="Arial" w:cs="Arial"/>
          <w:bCs/>
          <w:iCs/>
          <w:sz w:val="20"/>
          <w:szCs w:val="20"/>
        </w:rPr>
        <w:t>the</w:t>
      </w:r>
      <w:r w:rsidRPr="000E6D77">
        <w:rPr>
          <w:rFonts w:ascii="Arial" w:eastAsia="宋体" w:hAnsi="Arial" w:cs="Arial"/>
          <w:bCs/>
          <w:iCs/>
          <w:sz w:val="20"/>
          <w:szCs w:val="20"/>
        </w:rPr>
        <w:t xml:space="preserve"> potential switching cases for option 1 (SwitchedUL) and option 2 (DualUL)</w:t>
      </w:r>
      <w:r w:rsidR="003359C3" w:rsidRPr="000E6D77">
        <w:rPr>
          <w:rFonts w:ascii="Arial" w:eastAsia="宋体" w:hAnsi="Arial" w:cs="Arial"/>
          <w:bCs/>
          <w:iCs/>
          <w:sz w:val="20"/>
          <w:szCs w:val="20"/>
        </w:rPr>
        <w:t xml:space="preserve"> are given in table 1 and table 2. Even though up to three bands are involved, the switching case still remains as 1Tx-2Tx or 2</w:t>
      </w:r>
      <w:r w:rsidR="003359C3" w:rsidRPr="000E6D77">
        <w:rPr>
          <w:rFonts w:ascii="Arial" w:eastAsia="宋体" w:hAnsi="Arial" w:cs="Arial" w:hint="eastAsia"/>
          <w:bCs/>
          <w:iCs/>
          <w:sz w:val="20"/>
          <w:szCs w:val="20"/>
        </w:rPr>
        <w:t>Tx</w:t>
      </w:r>
      <w:r w:rsidR="003359C3" w:rsidRPr="000E6D77">
        <w:rPr>
          <w:rFonts w:ascii="Arial" w:eastAsia="宋体" w:hAnsi="Arial" w:cs="Arial"/>
          <w:bCs/>
          <w:iCs/>
          <w:sz w:val="20"/>
          <w:szCs w:val="20"/>
        </w:rPr>
        <w:t>-2Tx.</w:t>
      </w:r>
      <w:r w:rsidR="006B265B" w:rsidRPr="000E6D77">
        <w:rPr>
          <w:rFonts w:ascii="Arial" w:eastAsia="宋体" w:hAnsi="Arial" w:cs="Arial"/>
          <w:bCs/>
          <w:iCs/>
          <w:sz w:val="20"/>
          <w:szCs w:val="20"/>
        </w:rPr>
        <w:t xml:space="preserve"> Based on the latest agreement in RAN1, Alt 1 is </w:t>
      </w:r>
      <w:r w:rsidR="00855CB3" w:rsidRPr="000E6D77">
        <w:rPr>
          <w:rFonts w:ascii="Arial" w:eastAsia="宋体" w:hAnsi="Arial" w:cs="Arial"/>
          <w:bCs/>
          <w:iCs/>
          <w:sz w:val="20"/>
          <w:szCs w:val="20"/>
        </w:rPr>
        <w:t xml:space="preserve">considered as baseline for Rel-18 UL Tx switching mechanism. RAN1 will also consider complexity reduction for switching cases in terms of at least additional preparation time, additional interruption time, </w:t>
      </w:r>
      <w:r w:rsidR="0084222C" w:rsidRPr="000E6D77">
        <w:rPr>
          <w:rFonts w:ascii="Arial" w:eastAsia="宋体" w:hAnsi="Arial" w:cs="Arial"/>
          <w:bCs/>
          <w:iCs/>
          <w:sz w:val="20"/>
          <w:szCs w:val="20"/>
        </w:rPr>
        <w:t xml:space="preserve">and </w:t>
      </w:r>
      <w:r w:rsidR="00855CB3" w:rsidRPr="000E6D77">
        <w:rPr>
          <w:rFonts w:ascii="Arial" w:eastAsia="宋体" w:hAnsi="Arial" w:cs="Arial"/>
          <w:bCs/>
          <w:iCs/>
          <w:sz w:val="20"/>
          <w:szCs w:val="20"/>
        </w:rPr>
        <w:t>RF complexity for certain switching cases/patterns</w:t>
      </w:r>
      <w:r w:rsidR="003975BC" w:rsidRPr="000E6D77">
        <w:rPr>
          <w:rFonts w:ascii="Arial" w:eastAsia="宋体" w:hAnsi="Arial" w:cs="Arial"/>
          <w:bCs/>
          <w:iCs/>
          <w:sz w:val="20"/>
          <w:szCs w:val="20"/>
        </w:rPr>
        <w:t xml:space="preserve">. Addition preparation time can be discussed </w:t>
      </w:r>
      <w:r w:rsidR="003975BC" w:rsidRPr="000E6D77">
        <w:rPr>
          <w:rFonts w:ascii="Arial" w:eastAsia="宋体" w:hAnsi="Arial" w:cs="Arial" w:hint="eastAsia"/>
          <w:bCs/>
          <w:iCs/>
          <w:sz w:val="20"/>
          <w:szCs w:val="20"/>
        </w:rPr>
        <w:t>in</w:t>
      </w:r>
      <w:r w:rsidR="003975BC" w:rsidRPr="000E6D77">
        <w:rPr>
          <w:rFonts w:ascii="Arial" w:eastAsia="宋体" w:hAnsi="Arial" w:cs="Arial"/>
          <w:bCs/>
          <w:iCs/>
          <w:sz w:val="20"/>
          <w:szCs w:val="20"/>
        </w:rPr>
        <w:t xml:space="preserve"> </w:t>
      </w:r>
      <w:r w:rsidR="003975BC" w:rsidRPr="000E6D77">
        <w:rPr>
          <w:rFonts w:ascii="Arial" w:eastAsia="宋体" w:hAnsi="Arial" w:cs="Arial" w:hint="eastAsia"/>
          <w:bCs/>
          <w:iCs/>
          <w:sz w:val="20"/>
          <w:szCs w:val="20"/>
        </w:rPr>
        <w:t>RAN</w:t>
      </w:r>
      <w:r w:rsidR="003975BC" w:rsidRPr="000E6D77">
        <w:rPr>
          <w:rFonts w:ascii="Arial" w:eastAsia="宋体" w:hAnsi="Arial" w:cs="Arial"/>
          <w:bCs/>
          <w:iCs/>
          <w:sz w:val="20"/>
          <w:szCs w:val="20"/>
        </w:rPr>
        <w:t>1 while interruption time can be discussed in RRM session. From the RF perspective, the switching period is not impacted by increasing 2 band to 3 or 4 band switching.</w:t>
      </w:r>
      <w:r w:rsidR="003975BC" w:rsidRPr="000E6D77">
        <w:rPr>
          <w:rFonts w:ascii="Arial" w:eastAsia="宋体" w:hAnsi="Arial" w:cs="Arial" w:hint="eastAsia"/>
          <w:bCs/>
          <w:iCs/>
          <w:sz w:val="20"/>
          <w:szCs w:val="20"/>
        </w:rPr>
        <w:t xml:space="preserve"> </w:t>
      </w:r>
      <w:r w:rsidR="00855CB3" w:rsidRPr="000E6D77">
        <w:rPr>
          <w:rFonts w:ascii="Arial" w:eastAsia="宋体" w:hAnsi="Arial" w:cs="Arial"/>
          <w:bCs/>
          <w:iCs/>
          <w:sz w:val="20"/>
          <w:szCs w:val="20"/>
        </w:rPr>
        <w:t>So it is proposed that the switching period specified for each band pair specified in Rel-16/17 can be reused for Rel-18 single TAG case.</w:t>
      </w:r>
    </w:p>
    <w:p w:rsidR="0089261C" w:rsidRPr="00E76963" w:rsidRDefault="0089261C" w:rsidP="0089261C">
      <w:pPr>
        <w:pStyle w:val="ab"/>
        <w:keepNext/>
        <w:rPr>
          <w:rFonts w:ascii="Arial" w:hAnsi="Arial" w:cs="Arial"/>
          <w:b w:val="0"/>
        </w:rPr>
      </w:pPr>
      <w:bookmarkStart w:id="3" w:name="_Ref100773885"/>
      <w:r w:rsidRPr="00E76963">
        <w:rPr>
          <w:rFonts w:ascii="Arial" w:hAnsi="Arial" w:cs="Arial"/>
          <w:b w:val="0"/>
        </w:rPr>
        <w:t xml:space="preserve">Table </w:t>
      </w:r>
      <w:r w:rsidRPr="00E76963">
        <w:rPr>
          <w:rFonts w:ascii="Arial" w:hAnsi="Arial" w:cs="Arial"/>
          <w:b w:val="0"/>
        </w:rPr>
        <w:fldChar w:fldCharType="begin"/>
      </w:r>
      <w:r w:rsidRPr="00E76963">
        <w:rPr>
          <w:rFonts w:ascii="Arial" w:hAnsi="Arial" w:cs="Arial"/>
          <w:b w:val="0"/>
        </w:rPr>
        <w:instrText xml:space="preserve"> SEQ Table \* ARABIC </w:instrText>
      </w:r>
      <w:r w:rsidRPr="00E76963">
        <w:rPr>
          <w:rFonts w:ascii="Arial" w:hAnsi="Arial" w:cs="Arial"/>
          <w:b w:val="0"/>
        </w:rPr>
        <w:fldChar w:fldCharType="separate"/>
      </w:r>
      <w:r w:rsidRPr="00E76963">
        <w:rPr>
          <w:rFonts w:ascii="Arial" w:hAnsi="Arial" w:cs="Arial"/>
          <w:b w:val="0"/>
          <w:noProof/>
        </w:rPr>
        <w:t>1</w:t>
      </w:r>
      <w:r w:rsidRPr="00E76963">
        <w:rPr>
          <w:rFonts w:ascii="Arial" w:hAnsi="Arial" w:cs="Arial"/>
          <w:b w:val="0"/>
        </w:rPr>
        <w:fldChar w:fldCharType="end"/>
      </w:r>
      <w:bookmarkEnd w:id="3"/>
      <w:r w:rsidRPr="00E76963">
        <w:rPr>
          <w:rFonts w:ascii="Arial" w:hAnsi="Arial" w:cs="Arial"/>
          <w:b w:val="0"/>
        </w:rPr>
        <w:t>: UL Tx switching for Option 1 (SwitchedUL) (3 band)</w:t>
      </w:r>
    </w:p>
    <w:tbl>
      <w:tblPr>
        <w:tblW w:w="4526" w:type="dxa"/>
        <w:jc w:val="center"/>
        <w:tblCellMar>
          <w:left w:w="0" w:type="dxa"/>
          <w:right w:w="0" w:type="dxa"/>
        </w:tblCellMar>
        <w:tblLook w:val="04A0" w:firstRow="1" w:lastRow="0" w:firstColumn="1" w:lastColumn="0" w:noHBand="0" w:noVBand="1"/>
      </w:tblPr>
      <w:tblGrid>
        <w:gridCol w:w="983"/>
        <w:gridCol w:w="3543"/>
      </w:tblGrid>
      <w:tr w:rsidR="0089261C" w:rsidRPr="000F7424" w:rsidTr="00DC63E9">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
                <w:bCs/>
                <w:sz w:val="18"/>
                <w:szCs w:val="18"/>
              </w:rPr>
            </w:pPr>
            <w:r>
              <w:rPr>
                <w:rFonts w:ascii="Arial" w:hAnsi="Arial" w:cs="Arial"/>
                <w:b/>
                <w:bCs/>
                <w:sz w:val="18"/>
                <w:szCs w:val="18"/>
              </w:rPr>
              <w:t>Number of Tx</w:t>
            </w:r>
          </w:p>
          <w:p w:rsidR="0089261C" w:rsidRPr="000F7424" w:rsidRDefault="0089261C" w:rsidP="00DC63E9">
            <w:pPr>
              <w:jc w:val="center"/>
              <w:rPr>
                <w:rFonts w:ascii="Arial" w:hAnsi="Arial" w:cs="Arial"/>
                <w:b/>
                <w:bCs/>
                <w:sz w:val="18"/>
                <w:szCs w:val="18"/>
              </w:rPr>
            </w:pPr>
            <w:r w:rsidRPr="000F7424">
              <w:rPr>
                <w:rFonts w:ascii="Arial" w:hAnsi="Arial" w:cs="Arial"/>
                <w:b/>
                <w:sz w:val="18"/>
                <w:szCs w:val="18"/>
                <w:lang w:val="en-GB"/>
              </w:rPr>
              <w:t xml:space="preserve">Carrier </w:t>
            </w:r>
            <w:r w:rsidRPr="000F7424">
              <w:rPr>
                <w:rFonts w:ascii="Arial" w:hAnsi="Arial" w:cs="Arial"/>
                <w:b/>
                <w:bCs/>
                <w:sz w:val="18"/>
                <w:szCs w:val="18"/>
              </w:rPr>
              <w:t>1+</w:t>
            </w:r>
            <w:r w:rsidRPr="000F7424">
              <w:rPr>
                <w:rFonts w:ascii="Arial" w:hAnsi="Arial" w:cs="Arial"/>
                <w:b/>
                <w:sz w:val="18"/>
                <w:szCs w:val="18"/>
                <w:lang w:val="en-GB"/>
              </w:rPr>
              <w:t>Carrier</w:t>
            </w:r>
            <w:r w:rsidRPr="000F7424">
              <w:rPr>
                <w:rFonts w:ascii="Arial" w:hAnsi="Arial" w:cs="Arial"/>
                <w:b/>
                <w:bCs/>
                <w:sz w:val="18"/>
                <w:szCs w:val="18"/>
              </w:rPr>
              <w:t xml:space="preserve"> 2+</w:t>
            </w:r>
            <w:r w:rsidRPr="000F7424">
              <w:rPr>
                <w:rFonts w:ascii="Arial" w:hAnsi="Arial" w:cs="Arial"/>
                <w:b/>
                <w:sz w:val="18"/>
                <w:szCs w:val="18"/>
                <w:lang w:val="en-GB"/>
              </w:rPr>
              <w:t>Carrier</w:t>
            </w:r>
            <w:r w:rsidRPr="000F7424">
              <w:rPr>
                <w:rFonts w:ascii="Arial" w:hAnsi="Arial" w:cs="Arial"/>
                <w:b/>
                <w:bCs/>
                <w:sz w:val="18"/>
                <w:szCs w:val="18"/>
              </w:rPr>
              <w:t xml:space="preserve"> 3</w:t>
            </w:r>
          </w:p>
        </w:tc>
      </w:tr>
      <w:tr w:rsidR="0089261C" w:rsidRPr="000F7424" w:rsidTr="00DC63E9">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sidRPr="000F7424">
              <w:rPr>
                <w:rFonts w:ascii="Arial" w:hAnsi="Arial" w:cs="Arial"/>
                <w:bCs/>
                <w:sz w:val="18"/>
                <w:szCs w:val="18"/>
              </w:rPr>
              <w:t>Case 1</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Pr>
                <w:rFonts w:ascii="Arial" w:hAnsi="Arial" w:cs="Arial"/>
                <w:bCs/>
                <w:sz w:val="18"/>
                <w:szCs w:val="18"/>
              </w:rPr>
              <w:t>2T</w:t>
            </w:r>
            <w:r w:rsidRPr="000F7424">
              <w:rPr>
                <w:rFonts w:ascii="Arial" w:hAnsi="Arial" w:cs="Arial"/>
                <w:bCs/>
                <w:sz w:val="18"/>
                <w:szCs w:val="18"/>
              </w:rPr>
              <w:t>+0T+0T</w:t>
            </w:r>
          </w:p>
        </w:tc>
      </w:tr>
      <w:tr w:rsidR="0089261C" w:rsidRPr="000F7424" w:rsidTr="00DC63E9">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sidRPr="000F7424">
              <w:rPr>
                <w:rFonts w:ascii="Arial" w:hAnsi="Arial" w:cs="Arial"/>
                <w:bCs/>
                <w:sz w:val="18"/>
                <w:szCs w:val="18"/>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Pr>
                <w:rFonts w:ascii="Arial" w:hAnsi="Arial" w:cs="Arial"/>
                <w:bCs/>
                <w:sz w:val="18"/>
                <w:szCs w:val="18"/>
              </w:rPr>
              <w:t>0T+2T</w:t>
            </w:r>
            <w:r w:rsidRPr="000F7424">
              <w:rPr>
                <w:rFonts w:ascii="Arial" w:hAnsi="Arial" w:cs="Arial"/>
                <w:bCs/>
                <w:sz w:val="18"/>
                <w:szCs w:val="18"/>
              </w:rPr>
              <w:t>+0T</w:t>
            </w:r>
          </w:p>
        </w:tc>
      </w:tr>
      <w:tr w:rsidR="0089261C" w:rsidRPr="000F7424" w:rsidTr="00DC63E9">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sidRPr="000F7424">
              <w:rPr>
                <w:rFonts w:ascii="Arial" w:hAnsi="Arial" w:cs="Arial"/>
                <w:bCs/>
                <w:sz w:val="18"/>
                <w:szCs w:val="18"/>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color w:val="000000"/>
                <w:sz w:val="18"/>
                <w:szCs w:val="18"/>
              </w:rPr>
            </w:pPr>
            <w:r>
              <w:rPr>
                <w:rFonts w:ascii="Arial" w:hAnsi="Arial" w:cs="Arial"/>
                <w:bCs/>
                <w:color w:val="000000"/>
                <w:sz w:val="18"/>
                <w:szCs w:val="18"/>
              </w:rPr>
              <w:t>0T+0T+2T</w:t>
            </w:r>
          </w:p>
        </w:tc>
      </w:tr>
    </w:tbl>
    <w:p w:rsidR="0089261C" w:rsidRPr="000F7424" w:rsidRDefault="0089261C" w:rsidP="0089261C">
      <w:pPr>
        <w:rPr>
          <w:rFonts w:ascii="Arial" w:hAnsi="Arial" w:cs="Arial"/>
        </w:rPr>
      </w:pPr>
    </w:p>
    <w:p w:rsidR="0089261C" w:rsidRPr="00E76963" w:rsidRDefault="0089261C" w:rsidP="0089261C">
      <w:pPr>
        <w:pStyle w:val="ab"/>
        <w:keepNext/>
        <w:rPr>
          <w:rFonts w:ascii="Arial" w:hAnsi="Arial" w:cs="Arial"/>
          <w:b w:val="0"/>
        </w:rPr>
      </w:pPr>
      <w:bookmarkStart w:id="4" w:name="_Ref100773904"/>
      <w:r w:rsidRPr="00E76963">
        <w:rPr>
          <w:rFonts w:ascii="Arial" w:hAnsi="Arial" w:cs="Arial"/>
          <w:b w:val="0"/>
        </w:rPr>
        <w:t xml:space="preserve">Table </w:t>
      </w:r>
      <w:r w:rsidRPr="00E76963">
        <w:rPr>
          <w:rFonts w:ascii="Arial" w:hAnsi="Arial" w:cs="Arial"/>
          <w:b w:val="0"/>
        </w:rPr>
        <w:fldChar w:fldCharType="begin"/>
      </w:r>
      <w:r w:rsidRPr="00E76963">
        <w:rPr>
          <w:rFonts w:ascii="Arial" w:hAnsi="Arial" w:cs="Arial"/>
          <w:b w:val="0"/>
        </w:rPr>
        <w:instrText xml:space="preserve"> SEQ Table \* ARABIC </w:instrText>
      </w:r>
      <w:r w:rsidRPr="00E76963">
        <w:rPr>
          <w:rFonts w:ascii="Arial" w:hAnsi="Arial" w:cs="Arial"/>
          <w:b w:val="0"/>
        </w:rPr>
        <w:fldChar w:fldCharType="separate"/>
      </w:r>
      <w:r w:rsidRPr="00E76963">
        <w:rPr>
          <w:rFonts w:ascii="Arial" w:hAnsi="Arial" w:cs="Arial"/>
          <w:b w:val="0"/>
          <w:noProof/>
        </w:rPr>
        <w:t>2</w:t>
      </w:r>
      <w:r w:rsidRPr="00E76963">
        <w:rPr>
          <w:rFonts w:ascii="Arial" w:hAnsi="Arial" w:cs="Arial"/>
          <w:b w:val="0"/>
        </w:rPr>
        <w:fldChar w:fldCharType="end"/>
      </w:r>
      <w:bookmarkEnd w:id="4"/>
      <w:r w:rsidRPr="00E76963">
        <w:rPr>
          <w:rFonts w:ascii="Arial" w:hAnsi="Arial" w:cs="Arial"/>
          <w:b w:val="0"/>
        </w:rPr>
        <w:t>: UL Tx switching for Option 2 (DualUL) (3 band)</w:t>
      </w:r>
    </w:p>
    <w:tbl>
      <w:tblPr>
        <w:tblW w:w="4526" w:type="dxa"/>
        <w:jc w:val="center"/>
        <w:tblCellMar>
          <w:left w:w="0" w:type="dxa"/>
          <w:right w:w="0" w:type="dxa"/>
        </w:tblCellMar>
        <w:tblLook w:val="04A0" w:firstRow="1" w:lastRow="0" w:firstColumn="1" w:lastColumn="0" w:noHBand="0" w:noVBand="1"/>
      </w:tblPr>
      <w:tblGrid>
        <w:gridCol w:w="983"/>
        <w:gridCol w:w="3543"/>
      </w:tblGrid>
      <w:tr w:rsidR="0089261C" w:rsidRPr="000F7424" w:rsidTr="00DC63E9">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
                <w:bCs/>
                <w:sz w:val="18"/>
                <w:szCs w:val="18"/>
              </w:rPr>
            </w:pPr>
            <w:r>
              <w:rPr>
                <w:rFonts w:ascii="Arial" w:hAnsi="Arial" w:cs="Arial"/>
                <w:b/>
                <w:bCs/>
                <w:sz w:val="18"/>
                <w:szCs w:val="18"/>
              </w:rPr>
              <w:t>Number of Tx</w:t>
            </w:r>
          </w:p>
          <w:p w:rsidR="0089261C" w:rsidRPr="000F7424" w:rsidRDefault="0089261C" w:rsidP="00DC63E9">
            <w:pPr>
              <w:jc w:val="center"/>
              <w:rPr>
                <w:rFonts w:ascii="Arial" w:hAnsi="Arial" w:cs="Arial"/>
                <w:b/>
                <w:bCs/>
                <w:sz w:val="18"/>
                <w:szCs w:val="18"/>
              </w:rPr>
            </w:pPr>
            <w:r w:rsidRPr="000F7424">
              <w:rPr>
                <w:rFonts w:ascii="Arial" w:hAnsi="Arial" w:cs="Arial"/>
                <w:b/>
                <w:sz w:val="18"/>
                <w:szCs w:val="18"/>
                <w:lang w:val="en-GB"/>
              </w:rPr>
              <w:t xml:space="preserve">Carrier </w:t>
            </w:r>
            <w:r w:rsidRPr="000F7424">
              <w:rPr>
                <w:rFonts w:ascii="Arial" w:hAnsi="Arial" w:cs="Arial"/>
                <w:b/>
                <w:bCs/>
                <w:sz w:val="18"/>
                <w:szCs w:val="18"/>
              </w:rPr>
              <w:t>1+</w:t>
            </w:r>
            <w:r w:rsidRPr="000F7424">
              <w:rPr>
                <w:rFonts w:ascii="Arial" w:hAnsi="Arial" w:cs="Arial"/>
                <w:b/>
                <w:sz w:val="18"/>
                <w:szCs w:val="18"/>
                <w:lang w:val="en-GB"/>
              </w:rPr>
              <w:t>Carrier</w:t>
            </w:r>
            <w:r w:rsidRPr="000F7424">
              <w:rPr>
                <w:rFonts w:ascii="Arial" w:hAnsi="Arial" w:cs="Arial"/>
                <w:b/>
                <w:bCs/>
                <w:sz w:val="18"/>
                <w:szCs w:val="18"/>
              </w:rPr>
              <w:t xml:space="preserve"> 2+</w:t>
            </w:r>
            <w:r w:rsidRPr="000F7424">
              <w:rPr>
                <w:rFonts w:ascii="Arial" w:hAnsi="Arial" w:cs="Arial"/>
                <w:b/>
                <w:sz w:val="18"/>
                <w:szCs w:val="18"/>
                <w:lang w:val="en-GB"/>
              </w:rPr>
              <w:t>Carrier</w:t>
            </w:r>
            <w:r w:rsidRPr="000F7424">
              <w:rPr>
                <w:rFonts w:ascii="Arial" w:hAnsi="Arial" w:cs="Arial"/>
                <w:b/>
                <w:bCs/>
                <w:sz w:val="18"/>
                <w:szCs w:val="18"/>
              </w:rPr>
              <w:t xml:space="preserve"> 3</w:t>
            </w:r>
          </w:p>
        </w:tc>
      </w:tr>
      <w:tr w:rsidR="0089261C" w:rsidRPr="000F7424" w:rsidTr="00DC63E9">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sidRPr="000F7424">
              <w:rPr>
                <w:rFonts w:ascii="Arial" w:hAnsi="Arial" w:cs="Arial"/>
                <w:bCs/>
                <w:sz w:val="18"/>
                <w:szCs w:val="18"/>
              </w:rPr>
              <w:t>Case 1</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Pr>
                <w:rFonts w:ascii="Arial" w:hAnsi="Arial" w:cs="Arial"/>
                <w:bCs/>
                <w:sz w:val="18"/>
                <w:szCs w:val="18"/>
              </w:rPr>
              <w:t>2T</w:t>
            </w:r>
            <w:r w:rsidRPr="000F7424">
              <w:rPr>
                <w:rFonts w:ascii="Arial" w:hAnsi="Arial" w:cs="Arial"/>
                <w:bCs/>
                <w:sz w:val="18"/>
                <w:szCs w:val="18"/>
              </w:rPr>
              <w:t>+0T+0T</w:t>
            </w:r>
            <w:r w:rsidRPr="000F7424">
              <w:rPr>
                <w:rFonts w:ascii="Arial" w:hAnsi="Arial" w:cs="Arial"/>
                <w:bCs/>
                <w:sz w:val="18"/>
                <w:szCs w:val="18"/>
                <w:vertAlign w:val="superscript"/>
              </w:rPr>
              <w:t xml:space="preserve"> </w:t>
            </w:r>
          </w:p>
        </w:tc>
      </w:tr>
      <w:tr w:rsidR="0089261C" w:rsidRPr="000F7424" w:rsidTr="00DC63E9">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sidRPr="000F7424">
              <w:rPr>
                <w:rFonts w:ascii="Arial" w:hAnsi="Arial" w:cs="Arial"/>
                <w:bCs/>
                <w:sz w:val="18"/>
                <w:szCs w:val="18"/>
              </w:rPr>
              <w:t>Case 2</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Pr>
                <w:rFonts w:ascii="Arial" w:hAnsi="Arial" w:cs="Arial"/>
                <w:bCs/>
                <w:sz w:val="18"/>
                <w:szCs w:val="18"/>
              </w:rPr>
              <w:t>0T+2T</w:t>
            </w:r>
            <w:r w:rsidRPr="000F7424">
              <w:rPr>
                <w:rFonts w:ascii="Arial" w:hAnsi="Arial" w:cs="Arial"/>
                <w:bCs/>
                <w:sz w:val="18"/>
                <w:szCs w:val="18"/>
              </w:rPr>
              <w:t>+0T</w:t>
            </w:r>
            <w:r w:rsidRPr="000F7424">
              <w:rPr>
                <w:rFonts w:ascii="Arial" w:hAnsi="Arial" w:cs="Arial"/>
                <w:bCs/>
                <w:sz w:val="18"/>
                <w:szCs w:val="18"/>
                <w:vertAlign w:val="superscript"/>
              </w:rPr>
              <w:t xml:space="preserve"> </w:t>
            </w:r>
          </w:p>
        </w:tc>
      </w:tr>
      <w:tr w:rsidR="0089261C" w:rsidRPr="000F7424" w:rsidTr="00DC63E9">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sidRPr="000F7424">
              <w:rPr>
                <w:rFonts w:ascii="Arial" w:hAnsi="Arial" w:cs="Arial"/>
                <w:bCs/>
                <w:sz w:val="18"/>
                <w:szCs w:val="18"/>
              </w:rPr>
              <w:t>Case 3</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Pr>
                <w:rFonts w:ascii="Arial" w:hAnsi="Arial" w:cs="Arial"/>
                <w:bCs/>
                <w:color w:val="000000"/>
                <w:sz w:val="18"/>
                <w:szCs w:val="18"/>
              </w:rPr>
              <w:t>0T+0T+2T</w:t>
            </w:r>
          </w:p>
        </w:tc>
      </w:tr>
      <w:tr w:rsidR="0089261C" w:rsidRPr="000F7424" w:rsidTr="00DC63E9">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sidRPr="000F7424">
              <w:rPr>
                <w:rFonts w:ascii="Arial" w:hAnsi="Arial" w:cs="Arial"/>
                <w:bCs/>
                <w:sz w:val="18"/>
                <w:szCs w:val="18"/>
              </w:rPr>
              <w:t>Case 4</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color w:val="000000"/>
                <w:sz w:val="18"/>
                <w:szCs w:val="18"/>
              </w:rPr>
            </w:pPr>
            <w:r w:rsidRPr="000F7424">
              <w:rPr>
                <w:rFonts w:ascii="Arial" w:hAnsi="Arial" w:cs="Arial"/>
                <w:bCs/>
                <w:sz w:val="18"/>
                <w:szCs w:val="18"/>
              </w:rPr>
              <w:t>0T+1T+1T</w:t>
            </w:r>
          </w:p>
        </w:tc>
      </w:tr>
      <w:tr w:rsidR="0089261C" w:rsidRPr="000F7424" w:rsidTr="00DC63E9">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sidRPr="000F7424">
              <w:rPr>
                <w:rFonts w:ascii="Arial" w:hAnsi="Arial" w:cs="Arial"/>
                <w:bCs/>
                <w:sz w:val="18"/>
                <w:szCs w:val="18"/>
              </w:rPr>
              <w:t>Case 5</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color w:val="000000"/>
                <w:sz w:val="18"/>
                <w:szCs w:val="18"/>
              </w:rPr>
            </w:pPr>
            <w:r w:rsidRPr="000F7424">
              <w:rPr>
                <w:rFonts w:ascii="Arial" w:hAnsi="Arial" w:cs="Arial"/>
                <w:bCs/>
                <w:sz w:val="18"/>
                <w:szCs w:val="18"/>
              </w:rPr>
              <w:t>1T+0T+1T</w:t>
            </w:r>
          </w:p>
        </w:tc>
      </w:tr>
      <w:tr w:rsidR="0089261C" w:rsidRPr="000F7424" w:rsidTr="00DC63E9">
        <w:trPr>
          <w:trHeight w:val="230"/>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sz w:val="18"/>
                <w:szCs w:val="18"/>
              </w:rPr>
            </w:pPr>
            <w:r w:rsidRPr="000F7424">
              <w:rPr>
                <w:rFonts w:ascii="Arial" w:hAnsi="Arial" w:cs="Arial"/>
                <w:bCs/>
                <w:sz w:val="18"/>
                <w:szCs w:val="18"/>
              </w:rPr>
              <w:t>Case 6</w:t>
            </w:r>
          </w:p>
        </w:tc>
        <w:tc>
          <w:tcPr>
            <w:tcW w:w="3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261C" w:rsidRPr="000F7424" w:rsidRDefault="0089261C" w:rsidP="00DC63E9">
            <w:pPr>
              <w:jc w:val="center"/>
              <w:rPr>
                <w:rFonts w:ascii="Arial" w:hAnsi="Arial" w:cs="Arial"/>
                <w:bCs/>
                <w:color w:val="000000"/>
                <w:sz w:val="18"/>
                <w:szCs w:val="18"/>
              </w:rPr>
            </w:pPr>
            <w:r w:rsidRPr="000F7424">
              <w:rPr>
                <w:rFonts w:ascii="Arial" w:hAnsi="Arial" w:cs="Arial"/>
                <w:bCs/>
                <w:sz w:val="18"/>
                <w:szCs w:val="18"/>
              </w:rPr>
              <w:t>1T+1T+0T</w:t>
            </w:r>
          </w:p>
        </w:tc>
      </w:tr>
    </w:tbl>
    <w:p w:rsidR="00855CB3" w:rsidRPr="00E334E2" w:rsidRDefault="00855CB3" w:rsidP="00834478">
      <w:pPr>
        <w:spacing w:before="80" w:after="80"/>
        <w:rPr>
          <w:rFonts w:ascii="Arial" w:eastAsia="宋体" w:hAnsi="Arial" w:cs="Arial"/>
          <w:b/>
          <w:bCs/>
          <w:iCs/>
          <w:sz w:val="20"/>
          <w:szCs w:val="20"/>
        </w:rPr>
      </w:pPr>
      <w:r w:rsidRPr="00E334E2">
        <w:rPr>
          <w:rFonts w:ascii="Arial" w:eastAsia="宋体" w:hAnsi="Arial" w:cs="Arial" w:hint="eastAsia"/>
          <w:b/>
          <w:sz w:val="20"/>
          <w:szCs w:val="20"/>
        </w:rPr>
        <w:t>P</w:t>
      </w:r>
      <w:r w:rsidRPr="00E334E2">
        <w:rPr>
          <w:rFonts w:ascii="Arial" w:eastAsia="宋体" w:hAnsi="Arial" w:cs="Arial"/>
          <w:b/>
          <w:sz w:val="20"/>
          <w:szCs w:val="20"/>
        </w:rPr>
        <w:t xml:space="preserve">roposal 1: </w:t>
      </w:r>
      <w:r w:rsidRPr="00E334E2">
        <w:rPr>
          <w:rFonts w:ascii="Arial" w:eastAsia="宋体" w:hAnsi="Arial" w:cs="Arial"/>
          <w:b/>
          <w:bCs/>
          <w:iCs/>
          <w:sz w:val="20"/>
          <w:szCs w:val="20"/>
        </w:rPr>
        <w:t>The switching period specified for each band pair specified in Rel-16/17 can be reused for Rel-18 single TAG case.</w:t>
      </w:r>
    </w:p>
    <w:p w:rsidR="00C20C04" w:rsidRPr="00855CB3" w:rsidRDefault="00C20C04" w:rsidP="00834478">
      <w:pPr>
        <w:spacing w:before="80" w:after="80"/>
        <w:rPr>
          <w:rFonts w:ascii="Arial" w:eastAsia="宋体" w:hAnsi="Arial" w:cs="Arial"/>
          <w:b/>
          <w:sz w:val="20"/>
        </w:rPr>
      </w:pPr>
    </w:p>
    <w:tbl>
      <w:tblPr>
        <w:tblStyle w:val="a9"/>
        <w:tblW w:w="0" w:type="auto"/>
        <w:tblLook w:val="04A0" w:firstRow="1" w:lastRow="0" w:firstColumn="1" w:lastColumn="0" w:noHBand="0" w:noVBand="1"/>
      </w:tblPr>
      <w:tblGrid>
        <w:gridCol w:w="9629"/>
      </w:tblGrid>
      <w:tr w:rsidR="00B43F2C" w:rsidTr="00B43F2C">
        <w:tc>
          <w:tcPr>
            <w:tcW w:w="9629" w:type="dxa"/>
          </w:tcPr>
          <w:p w:rsidR="00B43F2C" w:rsidRPr="00C04DB3" w:rsidRDefault="00B43F2C" w:rsidP="00B43F2C">
            <w:pPr>
              <w:tabs>
                <w:tab w:val="center" w:pos="4153"/>
                <w:tab w:val="right" w:pos="8306"/>
              </w:tabs>
              <w:snapToGrid w:val="0"/>
              <w:spacing w:after="120"/>
              <w:rPr>
                <w:rFonts w:ascii="Arial" w:eastAsia="宋体" w:hAnsi="Arial" w:cs="Arial"/>
                <w:bCs/>
                <w:iCs/>
                <w:lang w:eastAsia="zh-CN"/>
              </w:rPr>
            </w:pPr>
            <w:r>
              <w:rPr>
                <w:rFonts w:ascii="Arial" w:eastAsia="宋体" w:hAnsi="Arial" w:cs="Arial" w:hint="eastAsia"/>
                <w:lang w:eastAsia="zh-CN"/>
              </w:rPr>
              <w:t xml:space="preserve">RAN4 has discussed the UE </w:t>
            </w:r>
            <w:r w:rsidRPr="00C6128F">
              <w:rPr>
                <w:rFonts w:ascii="Arial" w:eastAsia="Yu Mincho" w:hAnsi="Arial" w:cs="Arial"/>
                <w:bCs/>
                <w:iCs/>
                <w:lang w:eastAsia="ja-JP"/>
              </w:rPr>
              <w:t>assumption/behavior</w:t>
            </w:r>
            <w:r w:rsidRPr="00C04DB3">
              <w:rPr>
                <w:rFonts w:ascii="Arial" w:eastAsia="宋体" w:hAnsi="Arial" w:cs="Arial" w:hint="eastAsia"/>
                <w:bCs/>
                <w:iCs/>
                <w:lang w:eastAsia="zh-CN"/>
              </w:rPr>
              <w:t xml:space="preserve"> </w:t>
            </w:r>
            <w:r w:rsidRPr="00C04DB3">
              <w:rPr>
                <w:rFonts w:ascii="Arial" w:eastAsia="宋体" w:hAnsi="Arial" w:cs="Arial"/>
                <w:bCs/>
                <w:iCs/>
                <w:lang w:eastAsia="zh-CN"/>
              </w:rPr>
              <w:t>considering</w:t>
            </w:r>
            <w:r w:rsidRPr="00C04DB3">
              <w:rPr>
                <w:rFonts w:ascii="Arial" w:eastAsia="宋体" w:hAnsi="Arial" w:cs="Arial" w:hint="eastAsia"/>
                <w:bCs/>
                <w:iCs/>
                <w:lang w:eastAsia="zh-CN"/>
              </w:rPr>
              <w:t xml:space="preserve"> two cases:</w:t>
            </w:r>
          </w:p>
          <w:p w:rsidR="00B43F2C" w:rsidRPr="00811989" w:rsidRDefault="00B43F2C" w:rsidP="00B43F2C">
            <w:pPr>
              <w:widowControl/>
              <w:numPr>
                <w:ilvl w:val="0"/>
                <w:numId w:val="15"/>
              </w:numPr>
              <w:tabs>
                <w:tab w:val="num" w:pos="426"/>
                <w:tab w:val="num" w:pos="851"/>
                <w:tab w:val="num" w:pos="1440"/>
                <w:tab w:val="center" w:pos="4153"/>
                <w:tab w:val="right" w:pos="8306"/>
              </w:tabs>
              <w:snapToGrid w:val="0"/>
              <w:spacing w:after="120"/>
              <w:ind w:leftChars="71" w:left="429" w:hangingChars="140" w:hanging="280"/>
              <w:jc w:val="left"/>
              <w:rPr>
                <w:rFonts w:ascii="Arial" w:eastAsia="宋体" w:hAnsi="Arial" w:cs="Arial"/>
                <w:bCs/>
                <w:iCs/>
                <w:lang w:eastAsia="zh-CN"/>
              </w:rPr>
            </w:pPr>
            <w:r w:rsidRPr="00811989">
              <w:rPr>
                <w:rFonts w:ascii="Arial" w:eastAsia="宋体" w:hAnsi="Arial" w:cs="Arial" w:hint="eastAsia"/>
                <w:bCs/>
                <w:iCs/>
                <w:lang w:eastAsia="zh-CN"/>
              </w:rPr>
              <w:t>Case 1: O</w:t>
            </w:r>
            <w:r w:rsidRPr="00811989">
              <w:rPr>
                <w:rFonts w:ascii="Arial" w:eastAsia="宋体" w:hAnsi="Arial" w:cs="Arial"/>
                <w:bCs/>
                <w:iCs/>
                <w:lang w:eastAsia="zh-CN"/>
              </w:rPr>
              <w:t>ne of the two Tx chains is triggered to switch from one band</w:t>
            </w:r>
            <w:r w:rsidRPr="00811989">
              <w:rPr>
                <w:rFonts w:ascii="Arial" w:eastAsia="宋体" w:hAnsi="Arial" w:cs="Arial" w:hint="eastAsia"/>
                <w:bCs/>
                <w:iCs/>
                <w:lang w:eastAsia="zh-CN"/>
              </w:rPr>
              <w:t xml:space="preserve"> (named </w:t>
            </w:r>
            <w:r w:rsidRPr="00811989">
              <w:rPr>
                <w:rFonts w:ascii="Arial" w:eastAsia="宋体" w:hAnsi="Arial" w:cs="Arial"/>
                <w:bCs/>
                <w:iCs/>
                <w:lang w:eastAsia="zh-CN"/>
              </w:rPr>
              <w:t>“</w:t>
            </w:r>
            <w:r w:rsidRPr="00811989">
              <w:rPr>
                <w:rFonts w:ascii="Arial" w:eastAsia="宋体" w:hAnsi="Arial" w:cs="Arial" w:hint="eastAsia"/>
                <w:bCs/>
                <w:iCs/>
                <w:lang w:eastAsia="zh-CN"/>
              </w:rPr>
              <w:t>band A</w:t>
            </w:r>
            <w:r w:rsidRPr="00811989">
              <w:rPr>
                <w:rFonts w:ascii="Arial" w:eastAsia="宋体" w:hAnsi="Arial" w:cs="Arial"/>
                <w:bCs/>
                <w:iCs/>
                <w:lang w:eastAsia="zh-CN"/>
              </w:rPr>
              <w:t>”</w:t>
            </w:r>
            <w:r w:rsidRPr="00811989">
              <w:rPr>
                <w:rFonts w:ascii="Arial" w:eastAsia="宋体" w:hAnsi="Arial" w:cs="Arial" w:hint="eastAsia"/>
                <w:bCs/>
                <w:iCs/>
                <w:lang w:eastAsia="zh-CN"/>
              </w:rPr>
              <w:t>)</w:t>
            </w:r>
            <w:r w:rsidRPr="00811989">
              <w:rPr>
                <w:rFonts w:ascii="Arial" w:eastAsia="宋体" w:hAnsi="Arial" w:cs="Arial"/>
                <w:bCs/>
                <w:iCs/>
                <w:lang w:eastAsia="zh-CN"/>
              </w:rPr>
              <w:t xml:space="preserve"> to another band</w:t>
            </w:r>
            <w:r w:rsidRPr="00811989">
              <w:rPr>
                <w:rFonts w:ascii="Arial" w:eastAsia="宋体" w:hAnsi="Arial" w:cs="Arial" w:hint="eastAsia"/>
                <w:bCs/>
                <w:iCs/>
                <w:lang w:eastAsia="zh-CN"/>
              </w:rPr>
              <w:t xml:space="preserve"> (name </w:t>
            </w:r>
            <w:r w:rsidRPr="00811989">
              <w:rPr>
                <w:rFonts w:ascii="Arial" w:eastAsia="宋体" w:hAnsi="Arial" w:cs="Arial"/>
                <w:bCs/>
                <w:iCs/>
                <w:lang w:eastAsia="zh-CN"/>
              </w:rPr>
              <w:t>“</w:t>
            </w:r>
            <w:r w:rsidRPr="00811989">
              <w:rPr>
                <w:rFonts w:ascii="Arial" w:eastAsia="宋体" w:hAnsi="Arial" w:cs="Arial" w:hint="eastAsia"/>
                <w:bCs/>
                <w:iCs/>
                <w:lang w:eastAsia="zh-CN"/>
              </w:rPr>
              <w:t>band B</w:t>
            </w:r>
            <w:r w:rsidRPr="00811989">
              <w:rPr>
                <w:rFonts w:ascii="Arial" w:eastAsia="宋体" w:hAnsi="Arial" w:cs="Arial"/>
                <w:bCs/>
                <w:iCs/>
                <w:lang w:eastAsia="zh-CN"/>
              </w:rPr>
              <w:t>”</w:t>
            </w:r>
            <w:r w:rsidRPr="00811989">
              <w:rPr>
                <w:rFonts w:ascii="Arial" w:eastAsia="宋体" w:hAnsi="Arial" w:cs="Arial" w:hint="eastAsia"/>
                <w:bCs/>
                <w:iCs/>
                <w:lang w:eastAsia="zh-CN"/>
              </w:rPr>
              <w:t>)</w:t>
            </w:r>
            <w:r w:rsidRPr="00811989">
              <w:rPr>
                <w:rFonts w:ascii="Arial" w:eastAsia="宋体" w:hAnsi="Arial" w:cs="Arial"/>
                <w:bCs/>
                <w:iCs/>
                <w:lang w:eastAsia="zh-CN"/>
              </w:rPr>
              <w:t xml:space="preserve">, </w:t>
            </w:r>
            <w:r w:rsidRPr="00811989">
              <w:rPr>
                <w:rFonts w:ascii="Arial" w:eastAsia="宋体" w:hAnsi="Arial" w:cs="Arial" w:hint="eastAsia"/>
                <w:bCs/>
                <w:iCs/>
                <w:lang w:eastAsia="zh-CN"/>
              </w:rPr>
              <w:t>and the other</w:t>
            </w:r>
            <w:r w:rsidRPr="00811989">
              <w:rPr>
                <w:rFonts w:ascii="Arial" w:eastAsia="宋体" w:hAnsi="Arial" w:cs="Arial"/>
                <w:bCs/>
                <w:iCs/>
                <w:lang w:eastAsia="zh-CN"/>
              </w:rPr>
              <w:t xml:space="preserve"> Tx chain</w:t>
            </w:r>
            <w:r w:rsidRPr="00811989">
              <w:rPr>
                <w:rFonts w:ascii="Arial" w:eastAsia="宋体" w:hAnsi="Arial" w:cs="Arial" w:hint="eastAsia"/>
                <w:bCs/>
                <w:iCs/>
                <w:lang w:eastAsia="zh-CN"/>
              </w:rPr>
              <w:t xml:space="preserve"> is maintained on </w:t>
            </w:r>
            <w:r w:rsidRPr="00811989">
              <w:rPr>
                <w:rFonts w:ascii="Arial" w:eastAsia="宋体" w:hAnsi="Arial" w:cs="Arial"/>
                <w:bCs/>
                <w:iCs/>
                <w:lang w:eastAsia="zh-CN"/>
              </w:rPr>
              <w:t>either</w:t>
            </w:r>
            <w:r w:rsidRPr="00811989">
              <w:rPr>
                <w:rFonts w:ascii="Arial" w:eastAsia="宋体" w:hAnsi="Arial" w:cs="Arial" w:hint="eastAsia"/>
                <w:bCs/>
                <w:iCs/>
                <w:lang w:eastAsia="zh-CN"/>
              </w:rPr>
              <w:t xml:space="preserve"> band A or band B.</w:t>
            </w:r>
          </w:p>
          <w:p w:rsidR="00B43F2C" w:rsidRPr="00811989" w:rsidRDefault="00B43F2C" w:rsidP="00B43F2C">
            <w:pPr>
              <w:tabs>
                <w:tab w:val="num" w:pos="851"/>
                <w:tab w:val="num" w:pos="1440"/>
                <w:tab w:val="center" w:pos="4153"/>
                <w:tab w:val="right" w:pos="8306"/>
              </w:tabs>
              <w:snapToGrid w:val="0"/>
              <w:spacing w:after="120"/>
              <w:ind w:left="422"/>
              <w:rPr>
                <w:rFonts w:ascii="Arial" w:eastAsia="宋体" w:hAnsi="Arial" w:cs="Arial"/>
                <w:bCs/>
                <w:iCs/>
                <w:lang w:eastAsia="zh-CN"/>
              </w:rPr>
            </w:pPr>
            <w:r w:rsidRPr="00811989">
              <w:rPr>
                <w:rFonts w:ascii="Arial" w:eastAsia="宋体" w:hAnsi="Arial" w:cs="Arial" w:hint="eastAsia"/>
                <w:bCs/>
                <w:iCs/>
                <w:lang w:eastAsia="zh-CN"/>
              </w:rPr>
              <w:t xml:space="preserve">For Case 1, RAN4 agreed that </w:t>
            </w:r>
            <w:r w:rsidRPr="00811989">
              <w:rPr>
                <w:rFonts w:ascii="Arial" w:eastAsia="宋体" w:hAnsi="Arial" w:cs="Arial"/>
                <w:bCs/>
                <w:iCs/>
                <w:lang w:eastAsia="zh-CN"/>
              </w:rPr>
              <w:t xml:space="preserve">neither of </w:t>
            </w:r>
            <w:r w:rsidRPr="00811989">
              <w:rPr>
                <w:rFonts w:ascii="Arial" w:eastAsia="宋体" w:hAnsi="Arial" w:cs="Arial" w:hint="eastAsia"/>
                <w:bCs/>
                <w:iCs/>
                <w:lang w:eastAsia="zh-CN"/>
              </w:rPr>
              <w:t xml:space="preserve">Tx </w:t>
            </w:r>
            <w:r w:rsidRPr="00811989">
              <w:rPr>
                <w:rFonts w:ascii="Arial" w:eastAsia="宋体" w:hAnsi="Arial" w:cs="Arial"/>
                <w:bCs/>
                <w:iCs/>
                <w:lang w:eastAsia="zh-CN"/>
              </w:rPr>
              <w:t>chains</w:t>
            </w:r>
            <w:r w:rsidRPr="00811989">
              <w:rPr>
                <w:rFonts w:ascii="Arial" w:eastAsia="宋体" w:hAnsi="Arial" w:cs="Arial" w:hint="eastAsia"/>
                <w:bCs/>
                <w:iCs/>
                <w:lang w:eastAsia="zh-CN"/>
              </w:rPr>
              <w:t xml:space="preserve"> is </w:t>
            </w:r>
            <w:r w:rsidRPr="00811989">
              <w:rPr>
                <w:rFonts w:ascii="Arial" w:eastAsia="宋体" w:hAnsi="Arial" w:cs="Arial"/>
                <w:bCs/>
                <w:iCs/>
                <w:lang w:eastAsia="zh-CN"/>
              </w:rPr>
              <w:t>expected to be used for transmission during the switching period</w:t>
            </w:r>
            <w:r w:rsidRPr="00811989">
              <w:rPr>
                <w:rFonts w:ascii="Arial" w:eastAsia="宋体" w:hAnsi="Arial" w:cs="Arial" w:hint="eastAsia"/>
                <w:bCs/>
                <w:iCs/>
                <w:lang w:eastAsia="zh-CN"/>
              </w:rPr>
              <w:t xml:space="preserve">. </w:t>
            </w:r>
          </w:p>
          <w:p w:rsidR="00B43F2C" w:rsidRPr="00811989" w:rsidRDefault="00B43F2C" w:rsidP="00B43F2C">
            <w:pPr>
              <w:widowControl/>
              <w:numPr>
                <w:ilvl w:val="0"/>
                <w:numId w:val="15"/>
              </w:numPr>
              <w:tabs>
                <w:tab w:val="num" w:pos="426"/>
                <w:tab w:val="num" w:pos="851"/>
                <w:tab w:val="num" w:pos="1440"/>
                <w:tab w:val="center" w:pos="4153"/>
                <w:tab w:val="right" w:pos="8306"/>
              </w:tabs>
              <w:snapToGrid w:val="0"/>
              <w:spacing w:after="120"/>
              <w:ind w:leftChars="71" w:left="429" w:hangingChars="140" w:hanging="280"/>
              <w:jc w:val="left"/>
              <w:rPr>
                <w:rFonts w:ascii="Arial" w:eastAsia="宋体" w:hAnsi="Arial" w:cs="Arial"/>
                <w:bCs/>
                <w:iCs/>
                <w:lang w:eastAsia="zh-CN"/>
              </w:rPr>
            </w:pPr>
            <w:r w:rsidRPr="00811989">
              <w:rPr>
                <w:rFonts w:ascii="Arial" w:eastAsia="宋体" w:hAnsi="Arial" w:cs="Arial" w:hint="eastAsia"/>
                <w:bCs/>
                <w:iCs/>
                <w:lang w:eastAsia="zh-CN"/>
              </w:rPr>
              <w:t>Case 2: O</w:t>
            </w:r>
            <w:r w:rsidRPr="00811989">
              <w:rPr>
                <w:rFonts w:ascii="Arial" w:eastAsia="宋体" w:hAnsi="Arial" w:cs="Arial"/>
                <w:bCs/>
                <w:iCs/>
                <w:lang w:eastAsia="zh-CN"/>
              </w:rPr>
              <w:t>ne of the two Tx chains is triggered to switch from one band</w:t>
            </w:r>
            <w:r w:rsidRPr="00811989">
              <w:rPr>
                <w:rFonts w:ascii="Arial" w:eastAsia="宋体" w:hAnsi="Arial" w:cs="Arial" w:hint="eastAsia"/>
                <w:bCs/>
                <w:iCs/>
                <w:lang w:eastAsia="zh-CN"/>
              </w:rPr>
              <w:t xml:space="preserve"> (named </w:t>
            </w:r>
            <w:r w:rsidRPr="00811989">
              <w:rPr>
                <w:rFonts w:ascii="Arial" w:eastAsia="宋体" w:hAnsi="Arial" w:cs="Arial"/>
                <w:bCs/>
                <w:iCs/>
                <w:lang w:eastAsia="zh-CN"/>
              </w:rPr>
              <w:t>“</w:t>
            </w:r>
            <w:r w:rsidRPr="00811989">
              <w:rPr>
                <w:rFonts w:ascii="Arial" w:eastAsia="宋体" w:hAnsi="Arial" w:cs="Arial" w:hint="eastAsia"/>
                <w:bCs/>
                <w:iCs/>
                <w:lang w:eastAsia="zh-CN"/>
              </w:rPr>
              <w:t>band A</w:t>
            </w:r>
            <w:r w:rsidRPr="00811989">
              <w:rPr>
                <w:rFonts w:ascii="Arial" w:eastAsia="宋体" w:hAnsi="Arial" w:cs="Arial"/>
                <w:bCs/>
                <w:iCs/>
                <w:lang w:eastAsia="zh-CN"/>
              </w:rPr>
              <w:t>”</w:t>
            </w:r>
            <w:r w:rsidRPr="00811989">
              <w:rPr>
                <w:rFonts w:ascii="Arial" w:eastAsia="宋体" w:hAnsi="Arial" w:cs="Arial" w:hint="eastAsia"/>
                <w:bCs/>
                <w:iCs/>
                <w:lang w:eastAsia="zh-CN"/>
              </w:rPr>
              <w:t>)</w:t>
            </w:r>
            <w:r w:rsidRPr="00811989">
              <w:rPr>
                <w:rFonts w:ascii="Arial" w:eastAsia="宋体" w:hAnsi="Arial" w:cs="Arial"/>
                <w:bCs/>
                <w:iCs/>
                <w:lang w:eastAsia="zh-CN"/>
              </w:rPr>
              <w:t xml:space="preserve"> to another band</w:t>
            </w:r>
            <w:r w:rsidRPr="00811989">
              <w:rPr>
                <w:rFonts w:ascii="Arial" w:eastAsia="宋体" w:hAnsi="Arial" w:cs="Arial" w:hint="eastAsia"/>
                <w:bCs/>
                <w:iCs/>
                <w:lang w:eastAsia="zh-CN"/>
              </w:rPr>
              <w:t xml:space="preserve"> (name </w:t>
            </w:r>
            <w:r w:rsidRPr="00811989">
              <w:rPr>
                <w:rFonts w:ascii="Arial" w:eastAsia="宋体" w:hAnsi="Arial" w:cs="Arial"/>
                <w:bCs/>
                <w:iCs/>
                <w:lang w:eastAsia="zh-CN"/>
              </w:rPr>
              <w:t>“</w:t>
            </w:r>
            <w:r w:rsidRPr="00811989">
              <w:rPr>
                <w:rFonts w:ascii="Arial" w:eastAsia="宋体" w:hAnsi="Arial" w:cs="Arial" w:hint="eastAsia"/>
                <w:bCs/>
                <w:iCs/>
                <w:lang w:eastAsia="zh-CN"/>
              </w:rPr>
              <w:t>band B</w:t>
            </w:r>
            <w:r w:rsidRPr="00811989">
              <w:rPr>
                <w:rFonts w:ascii="Arial" w:eastAsia="宋体" w:hAnsi="Arial" w:cs="Arial"/>
                <w:bCs/>
                <w:iCs/>
                <w:lang w:eastAsia="zh-CN"/>
              </w:rPr>
              <w:t>”</w:t>
            </w:r>
            <w:r w:rsidRPr="00811989">
              <w:rPr>
                <w:rFonts w:ascii="Arial" w:eastAsia="宋体" w:hAnsi="Arial" w:cs="Arial" w:hint="eastAsia"/>
                <w:bCs/>
                <w:iCs/>
                <w:lang w:eastAsia="zh-CN"/>
              </w:rPr>
              <w:t>)</w:t>
            </w:r>
            <w:r w:rsidRPr="00811989">
              <w:rPr>
                <w:rFonts w:ascii="Arial" w:eastAsia="宋体" w:hAnsi="Arial" w:cs="Arial"/>
                <w:bCs/>
                <w:iCs/>
                <w:lang w:eastAsia="zh-CN"/>
              </w:rPr>
              <w:t xml:space="preserve">, </w:t>
            </w:r>
            <w:r w:rsidRPr="00811989">
              <w:rPr>
                <w:rFonts w:ascii="Arial" w:eastAsia="宋体" w:hAnsi="Arial" w:cs="Arial" w:hint="eastAsia"/>
                <w:bCs/>
                <w:iCs/>
                <w:lang w:eastAsia="zh-CN"/>
              </w:rPr>
              <w:t>and the other</w:t>
            </w:r>
            <w:r w:rsidRPr="00811989">
              <w:rPr>
                <w:rFonts w:ascii="Arial" w:eastAsia="宋体" w:hAnsi="Arial" w:cs="Arial"/>
                <w:bCs/>
                <w:iCs/>
                <w:lang w:eastAsia="zh-CN"/>
              </w:rPr>
              <w:t xml:space="preserve"> Tx chain</w:t>
            </w:r>
            <w:r w:rsidRPr="00811989">
              <w:rPr>
                <w:rFonts w:ascii="Arial" w:eastAsia="宋体" w:hAnsi="Arial" w:cs="Arial" w:hint="eastAsia"/>
                <w:bCs/>
                <w:iCs/>
                <w:lang w:eastAsia="zh-CN"/>
              </w:rPr>
              <w:t xml:space="preserve"> is maintained on a </w:t>
            </w:r>
            <w:r w:rsidRPr="00811989">
              <w:rPr>
                <w:rFonts w:ascii="Arial" w:eastAsia="宋体" w:hAnsi="Arial" w:cs="Arial"/>
                <w:bCs/>
                <w:iCs/>
                <w:lang w:eastAsia="zh-CN"/>
              </w:rPr>
              <w:t>different</w:t>
            </w:r>
            <w:r w:rsidRPr="00811989">
              <w:rPr>
                <w:rFonts w:ascii="Arial" w:eastAsia="宋体" w:hAnsi="Arial" w:cs="Arial" w:hint="eastAsia"/>
                <w:bCs/>
                <w:iCs/>
                <w:lang w:eastAsia="zh-CN"/>
              </w:rPr>
              <w:t xml:space="preserve"> band (named </w:t>
            </w:r>
            <w:r w:rsidRPr="00811989">
              <w:rPr>
                <w:rFonts w:ascii="Arial" w:eastAsia="宋体" w:hAnsi="Arial" w:cs="Arial"/>
                <w:bCs/>
                <w:iCs/>
                <w:lang w:eastAsia="zh-CN"/>
              </w:rPr>
              <w:t>“</w:t>
            </w:r>
            <w:r w:rsidRPr="00811989">
              <w:rPr>
                <w:rFonts w:ascii="Arial" w:eastAsia="宋体" w:hAnsi="Arial" w:cs="Arial" w:hint="eastAsia"/>
                <w:bCs/>
                <w:iCs/>
                <w:lang w:eastAsia="zh-CN"/>
              </w:rPr>
              <w:t>band C</w:t>
            </w:r>
            <w:r w:rsidRPr="00811989">
              <w:rPr>
                <w:rFonts w:ascii="Arial" w:eastAsia="宋体" w:hAnsi="Arial" w:cs="Arial"/>
                <w:bCs/>
                <w:iCs/>
                <w:lang w:eastAsia="zh-CN"/>
              </w:rPr>
              <w:t>”</w:t>
            </w:r>
            <w:r w:rsidRPr="00811989">
              <w:rPr>
                <w:rFonts w:ascii="Arial" w:eastAsia="宋体" w:hAnsi="Arial" w:cs="Arial" w:hint="eastAsia"/>
                <w:bCs/>
                <w:iCs/>
                <w:lang w:eastAsia="zh-CN"/>
              </w:rPr>
              <w:t>).</w:t>
            </w:r>
          </w:p>
          <w:p w:rsidR="00B43F2C" w:rsidRPr="00B43F2C" w:rsidRDefault="00B43F2C" w:rsidP="00B43F2C">
            <w:pPr>
              <w:tabs>
                <w:tab w:val="num" w:pos="851"/>
                <w:tab w:val="num" w:pos="1440"/>
                <w:tab w:val="center" w:pos="4153"/>
                <w:tab w:val="right" w:pos="8306"/>
              </w:tabs>
              <w:snapToGrid w:val="0"/>
              <w:spacing w:after="120"/>
              <w:ind w:left="422"/>
              <w:rPr>
                <w:rFonts w:ascii="Arial" w:eastAsia="宋体" w:hAnsi="Arial" w:cs="Arial"/>
                <w:bCs/>
                <w:iCs/>
                <w:lang w:eastAsia="zh-CN"/>
              </w:rPr>
            </w:pPr>
            <w:r w:rsidRPr="00811989">
              <w:rPr>
                <w:rFonts w:ascii="Arial" w:eastAsia="宋体" w:hAnsi="Arial" w:cs="Arial" w:hint="eastAsia"/>
                <w:bCs/>
                <w:iCs/>
                <w:lang w:eastAsia="zh-CN"/>
              </w:rPr>
              <w:t xml:space="preserve">For Case 2, RAN4 agreed that, as </w:t>
            </w:r>
            <w:r w:rsidRPr="00811989">
              <w:rPr>
                <w:rFonts w:ascii="Arial" w:eastAsia="宋体" w:hAnsi="Arial" w:cs="Arial"/>
                <w:bCs/>
                <w:iCs/>
                <w:lang w:eastAsia="zh-CN"/>
              </w:rPr>
              <w:t>baseline</w:t>
            </w:r>
            <w:r w:rsidRPr="00811989">
              <w:rPr>
                <w:rFonts w:ascii="Arial" w:eastAsia="宋体" w:hAnsi="Arial" w:cs="Arial" w:hint="eastAsia"/>
                <w:bCs/>
                <w:iCs/>
                <w:lang w:eastAsia="zh-CN"/>
              </w:rPr>
              <w:t xml:space="preserve"> UE assumption, </w:t>
            </w:r>
            <w:r w:rsidRPr="00811989">
              <w:rPr>
                <w:rFonts w:ascii="Arial" w:eastAsia="宋体" w:hAnsi="Arial" w:cs="Arial"/>
                <w:bCs/>
                <w:iCs/>
                <w:lang w:eastAsia="zh-CN"/>
              </w:rPr>
              <w:t xml:space="preserve">neither of </w:t>
            </w:r>
            <w:r w:rsidRPr="00811989">
              <w:rPr>
                <w:rFonts w:ascii="Arial" w:eastAsia="宋体" w:hAnsi="Arial" w:cs="Arial" w:hint="eastAsia"/>
                <w:bCs/>
                <w:iCs/>
                <w:lang w:eastAsia="zh-CN"/>
              </w:rPr>
              <w:t xml:space="preserve">Tx </w:t>
            </w:r>
            <w:r w:rsidRPr="00811989">
              <w:rPr>
                <w:rFonts w:ascii="Arial" w:eastAsia="宋体" w:hAnsi="Arial" w:cs="Arial"/>
                <w:bCs/>
                <w:iCs/>
                <w:lang w:eastAsia="zh-CN"/>
              </w:rPr>
              <w:t>chains</w:t>
            </w:r>
            <w:r w:rsidRPr="00811989">
              <w:rPr>
                <w:rFonts w:ascii="Arial" w:eastAsia="宋体" w:hAnsi="Arial" w:cs="Arial" w:hint="eastAsia"/>
                <w:bCs/>
                <w:iCs/>
                <w:lang w:eastAsia="zh-CN"/>
              </w:rPr>
              <w:t xml:space="preserve"> is </w:t>
            </w:r>
            <w:r w:rsidRPr="00811989">
              <w:rPr>
                <w:rFonts w:ascii="Arial" w:eastAsia="宋体" w:hAnsi="Arial" w:cs="Arial"/>
                <w:bCs/>
                <w:iCs/>
                <w:lang w:eastAsia="zh-CN"/>
              </w:rPr>
              <w:t>expected to be used for transmission</w:t>
            </w:r>
            <w:r w:rsidRPr="00811989">
              <w:rPr>
                <w:rFonts w:ascii="Arial" w:eastAsia="宋体" w:hAnsi="Arial" w:cs="Arial" w:hint="eastAsia"/>
                <w:bCs/>
                <w:iCs/>
                <w:lang w:eastAsia="zh-CN"/>
              </w:rPr>
              <w:t xml:space="preserve"> on band C</w:t>
            </w:r>
            <w:r w:rsidRPr="00811989">
              <w:rPr>
                <w:rFonts w:ascii="Arial" w:eastAsia="宋体" w:hAnsi="Arial" w:cs="Arial"/>
                <w:bCs/>
                <w:iCs/>
                <w:lang w:eastAsia="zh-CN"/>
              </w:rPr>
              <w:t xml:space="preserve"> during the switching period</w:t>
            </w:r>
            <w:r w:rsidRPr="00811989">
              <w:rPr>
                <w:rFonts w:ascii="Arial" w:eastAsia="宋体" w:hAnsi="Arial" w:cs="Arial" w:hint="eastAsia"/>
                <w:bCs/>
                <w:iCs/>
                <w:lang w:eastAsia="zh-CN"/>
              </w:rPr>
              <w:t xml:space="preserve">. </w:t>
            </w:r>
          </w:p>
        </w:tc>
      </w:tr>
    </w:tbl>
    <w:p w:rsidR="00B43F2C" w:rsidRPr="00E334E2" w:rsidRDefault="00B43F2C" w:rsidP="00C75C28">
      <w:pPr>
        <w:spacing w:before="80" w:after="80"/>
        <w:rPr>
          <w:rFonts w:ascii="Arial" w:eastAsia="宋体" w:hAnsi="Arial" w:cs="Arial"/>
          <w:sz w:val="20"/>
          <w:szCs w:val="20"/>
        </w:rPr>
      </w:pPr>
      <w:r w:rsidRPr="00E334E2">
        <w:rPr>
          <w:rFonts w:ascii="Arial" w:eastAsia="宋体" w:hAnsi="Arial" w:cs="Arial"/>
          <w:sz w:val="20"/>
          <w:szCs w:val="20"/>
        </w:rPr>
        <w:t xml:space="preserve">Based on the reply LS, it is observed that the following </w:t>
      </w:r>
      <w:r w:rsidR="00121795" w:rsidRPr="00E334E2">
        <w:rPr>
          <w:rFonts w:ascii="Arial" w:eastAsia="宋体" w:hAnsi="Arial" w:cs="Arial"/>
          <w:sz w:val="20"/>
          <w:szCs w:val="20"/>
        </w:rPr>
        <w:t xml:space="preserve">two </w:t>
      </w:r>
      <w:r w:rsidRPr="00E334E2">
        <w:rPr>
          <w:rFonts w:ascii="Arial" w:eastAsia="宋体" w:hAnsi="Arial" w:cs="Arial"/>
          <w:sz w:val="20"/>
          <w:szCs w:val="20"/>
        </w:rPr>
        <w:t>case</w:t>
      </w:r>
      <w:r w:rsidR="00121795" w:rsidRPr="00E334E2">
        <w:rPr>
          <w:rFonts w:ascii="Arial" w:eastAsia="宋体" w:hAnsi="Arial" w:cs="Arial"/>
          <w:sz w:val="20"/>
          <w:szCs w:val="20"/>
        </w:rPr>
        <w:t xml:space="preserve">s </w:t>
      </w:r>
      <w:r w:rsidR="009A4A47" w:rsidRPr="00E334E2">
        <w:rPr>
          <w:rFonts w:ascii="Arial" w:eastAsia="宋体" w:hAnsi="Arial" w:cs="Arial"/>
          <w:sz w:val="20"/>
          <w:szCs w:val="20"/>
        </w:rPr>
        <w:t>for 3 band</w:t>
      </w:r>
      <w:r w:rsidRPr="00E334E2">
        <w:rPr>
          <w:rFonts w:ascii="Arial" w:eastAsia="宋体" w:hAnsi="Arial" w:cs="Arial"/>
          <w:sz w:val="20"/>
          <w:szCs w:val="20"/>
        </w:rPr>
        <w:t xml:space="preserve"> </w:t>
      </w:r>
      <w:r w:rsidR="00121795" w:rsidRPr="00E334E2">
        <w:rPr>
          <w:rFonts w:ascii="Arial" w:eastAsia="宋体" w:hAnsi="Arial" w:cs="Arial"/>
          <w:sz w:val="20"/>
          <w:szCs w:val="20"/>
        </w:rPr>
        <w:t xml:space="preserve">and 4 band </w:t>
      </w:r>
      <w:r w:rsidRPr="00E334E2">
        <w:rPr>
          <w:rFonts w:ascii="Arial" w:eastAsia="宋体" w:hAnsi="Arial" w:cs="Arial"/>
          <w:sz w:val="20"/>
          <w:szCs w:val="20"/>
        </w:rPr>
        <w:t xml:space="preserve">is not considered but </w:t>
      </w:r>
      <w:r w:rsidR="0084222C" w:rsidRPr="00E334E2">
        <w:rPr>
          <w:rFonts w:ascii="Arial" w:eastAsia="宋体" w:hAnsi="Arial" w:cs="Arial"/>
          <w:sz w:val="20"/>
          <w:szCs w:val="20"/>
        </w:rPr>
        <w:t xml:space="preserve">still </w:t>
      </w:r>
      <w:r w:rsidRPr="00E334E2">
        <w:rPr>
          <w:rFonts w:ascii="Arial" w:eastAsia="宋体" w:hAnsi="Arial" w:cs="Arial"/>
          <w:sz w:val="20"/>
          <w:szCs w:val="20"/>
        </w:rPr>
        <w:t>within the scope.</w:t>
      </w:r>
    </w:p>
    <w:p w:rsidR="00B43F2C" w:rsidRPr="00E334E2" w:rsidRDefault="00B43F2C" w:rsidP="006F7193">
      <w:pPr>
        <w:widowControl/>
        <w:numPr>
          <w:ilvl w:val="0"/>
          <w:numId w:val="15"/>
        </w:numPr>
        <w:tabs>
          <w:tab w:val="num" w:pos="426"/>
          <w:tab w:val="num" w:pos="851"/>
          <w:tab w:val="num" w:pos="1440"/>
          <w:tab w:val="center" w:pos="4153"/>
          <w:tab w:val="right" w:pos="8306"/>
        </w:tabs>
        <w:snapToGrid w:val="0"/>
        <w:spacing w:after="120"/>
        <w:ind w:leftChars="71" w:left="429" w:hangingChars="140" w:hanging="280"/>
        <w:jc w:val="left"/>
        <w:rPr>
          <w:rFonts w:ascii="Arial" w:eastAsia="宋体" w:hAnsi="Arial" w:cs="Arial"/>
          <w:sz w:val="20"/>
          <w:szCs w:val="20"/>
        </w:rPr>
      </w:pPr>
      <w:r w:rsidRPr="00E334E2">
        <w:rPr>
          <w:rFonts w:ascii="Arial" w:eastAsia="宋体" w:hAnsi="Arial" w:cs="Arial"/>
          <w:sz w:val="20"/>
          <w:szCs w:val="20"/>
        </w:rPr>
        <w:t xml:space="preserve">Case 3: </w:t>
      </w:r>
      <w:r w:rsidRPr="00E334E2">
        <w:rPr>
          <w:rFonts w:ascii="Arial" w:eastAsia="宋体" w:hAnsi="Arial" w:cs="Arial" w:hint="eastAsia"/>
          <w:bCs/>
          <w:iCs/>
          <w:sz w:val="20"/>
          <w:szCs w:val="20"/>
        </w:rPr>
        <w:t>O</w:t>
      </w:r>
      <w:r w:rsidRPr="00E334E2">
        <w:rPr>
          <w:rFonts w:ascii="Arial" w:eastAsia="宋体" w:hAnsi="Arial" w:cs="Arial"/>
          <w:bCs/>
          <w:iCs/>
          <w:sz w:val="20"/>
          <w:szCs w:val="20"/>
        </w:rPr>
        <w:t>ne of the two Tx chains is triggered to switch from one band</w:t>
      </w:r>
      <w:r w:rsidRPr="00E334E2">
        <w:rPr>
          <w:rFonts w:ascii="Arial" w:eastAsia="宋体" w:hAnsi="Arial" w:cs="Arial" w:hint="eastAsia"/>
          <w:bCs/>
          <w:iCs/>
          <w:sz w:val="20"/>
          <w:szCs w:val="20"/>
        </w:rPr>
        <w:t xml:space="preserve"> (named </w:t>
      </w:r>
      <w:r w:rsidRPr="00E334E2">
        <w:rPr>
          <w:rFonts w:ascii="Arial" w:eastAsia="宋体" w:hAnsi="Arial" w:cs="Arial"/>
          <w:bCs/>
          <w:iCs/>
          <w:sz w:val="20"/>
          <w:szCs w:val="20"/>
        </w:rPr>
        <w:t>“</w:t>
      </w:r>
      <w:r w:rsidRPr="00E334E2">
        <w:rPr>
          <w:rFonts w:ascii="Arial" w:eastAsia="宋体" w:hAnsi="Arial" w:cs="Arial" w:hint="eastAsia"/>
          <w:bCs/>
          <w:iCs/>
          <w:sz w:val="20"/>
          <w:szCs w:val="20"/>
        </w:rPr>
        <w:t>band A</w:t>
      </w:r>
      <w:r w:rsidRPr="00E334E2">
        <w:rPr>
          <w:rFonts w:ascii="Arial" w:eastAsia="宋体" w:hAnsi="Arial" w:cs="Arial"/>
          <w:bCs/>
          <w:iCs/>
          <w:sz w:val="20"/>
          <w:szCs w:val="20"/>
        </w:rPr>
        <w:t>”</w:t>
      </w:r>
      <w:r w:rsidRPr="00E334E2">
        <w:rPr>
          <w:rFonts w:ascii="Arial" w:eastAsia="宋体" w:hAnsi="Arial" w:cs="Arial" w:hint="eastAsia"/>
          <w:bCs/>
          <w:iCs/>
          <w:sz w:val="20"/>
          <w:szCs w:val="20"/>
        </w:rPr>
        <w:t>)</w:t>
      </w:r>
      <w:r w:rsidRPr="00E334E2">
        <w:rPr>
          <w:rFonts w:ascii="Arial" w:eastAsia="宋体" w:hAnsi="Arial" w:cs="Arial"/>
          <w:bCs/>
          <w:iCs/>
          <w:sz w:val="20"/>
          <w:szCs w:val="20"/>
        </w:rPr>
        <w:t xml:space="preserve"> to another band</w:t>
      </w:r>
      <w:r w:rsidRPr="00E334E2">
        <w:rPr>
          <w:rFonts w:ascii="Arial" w:eastAsia="宋体" w:hAnsi="Arial" w:cs="Arial" w:hint="eastAsia"/>
          <w:bCs/>
          <w:iCs/>
          <w:sz w:val="20"/>
          <w:szCs w:val="20"/>
        </w:rPr>
        <w:t xml:space="preserve"> (name </w:t>
      </w:r>
      <w:r w:rsidRPr="00E334E2">
        <w:rPr>
          <w:rFonts w:ascii="Arial" w:eastAsia="宋体" w:hAnsi="Arial" w:cs="Arial"/>
          <w:bCs/>
          <w:iCs/>
          <w:sz w:val="20"/>
          <w:szCs w:val="20"/>
        </w:rPr>
        <w:t>“</w:t>
      </w:r>
      <w:r w:rsidRPr="00E334E2">
        <w:rPr>
          <w:rFonts w:ascii="Arial" w:eastAsia="宋体" w:hAnsi="Arial" w:cs="Arial" w:hint="eastAsia"/>
          <w:bCs/>
          <w:iCs/>
          <w:sz w:val="20"/>
          <w:szCs w:val="20"/>
        </w:rPr>
        <w:t>band B</w:t>
      </w:r>
      <w:r w:rsidRPr="00E334E2">
        <w:rPr>
          <w:rFonts w:ascii="Arial" w:eastAsia="宋体" w:hAnsi="Arial" w:cs="Arial"/>
          <w:bCs/>
          <w:iCs/>
          <w:sz w:val="20"/>
          <w:szCs w:val="20"/>
        </w:rPr>
        <w:t>”</w:t>
      </w:r>
      <w:r w:rsidRPr="00E334E2">
        <w:rPr>
          <w:rFonts w:ascii="Arial" w:eastAsia="宋体" w:hAnsi="Arial" w:cs="Arial" w:hint="eastAsia"/>
          <w:bCs/>
          <w:iCs/>
          <w:sz w:val="20"/>
          <w:szCs w:val="20"/>
        </w:rPr>
        <w:t>)</w:t>
      </w:r>
      <w:r w:rsidRPr="00E334E2">
        <w:rPr>
          <w:rFonts w:ascii="Arial" w:eastAsia="宋体" w:hAnsi="Arial" w:cs="Arial"/>
          <w:bCs/>
          <w:iCs/>
          <w:sz w:val="20"/>
          <w:szCs w:val="20"/>
        </w:rPr>
        <w:t xml:space="preserve">, </w:t>
      </w:r>
      <w:r w:rsidRPr="00E334E2">
        <w:rPr>
          <w:rFonts w:ascii="Arial" w:eastAsia="宋体" w:hAnsi="Arial" w:cs="Arial" w:hint="eastAsia"/>
          <w:bCs/>
          <w:iCs/>
          <w:sz w:val="20"/>
          <w:szCs w:val="20"/>
        </w:rPr>
        <w:t>and the other</w:t>
      </w:r>
      <w:r w:rsidRPr="00E334E2">
        <w:rPr>
          <w:rFonts w:ascii="Arial" w:eastAsia="宋体" w:hAnsi="Arial" w:cs="Arial"/>
          <w:bCs/>
          <w:iCs/>
          <w:sz w:val="20"/>
          <w:szCs w:val="20"/>
        </w:rPr>
        <w:t xml:space="preserve"> Tx chain</w:t>
      </w:r>
      <w:r w:rsidRPr="00E334E2">
        <w:rPr>
          <w:rFonts w:ascii="Arial" w:eastAsia="宋体" w:hAnsi="Arial" w:cs="Arial" w:hint="eastAsia"/>
          <w:bCs/>
          <w:iCs/>
          <w:sz w:val="20"/>
          <w:szCs w:val="20"/>
        </w:rPr>
        <w:t xml:space="preserve"> is </w:t>
      </w:r>
      <w:r w:rsidRPr="00E334E2">
        <w:rPr>
          <w:rFonts w:ascii="Arial" w:eastAsia="宋体" w:hAnsi="Arial" w:cs="Arial"/>
          <w:bCs/>
          <w:iCs/>
          <w:sz w:val="20"/>
          <w:szCs w:val="20"/>
        </w:rPr>
        <w:t>triggered to switch from one band</w:t>
      </w:r>
      <w:r w:rsidRPr="00E334E2">
        <w:rPr>
          <w:rFonts w:ascii="Arial" w:eastAsia="宋体" w:hAnsi="Arial" w:cs="Arial" w:hint="eastAsia"/>
          <w:bCs/>
          <w:iCs/>
          <w:sz w:val="20"/>
          <w:szCs w:val="20"/>
        </w:rPr>
        <w:t xml:space="preserve"> (named </w:t>
      </w:r>
      <w:r w:rsidRPr="00E334E2">
        <w:rPr>
          <w:rFonts w:ascii="Arial" w:eastAsia="宋体" w:hAnsi="Arial" w:cs="Arial"/>
          <w:bCs/>
          <w:iCs/>
          <w:sz w:val="20"/>
          <w:szCs w:val="20"/>
        </w:rPr>
        <w:t>“</w:t>
      </w:r>
      <w:r w:rsidRPr="00E334E2">
        <w:rPr>
          <w:rFonts w:ascii="Arial" w:eastAsia="宋体" w:hAnsi="Arial" w:cs="Arial" w:hint="eastAsia"/>
          <w:bCs/>
          <w:iCs/>
          <w:sz w:val="20"/>
          <w:szCs w:val="20"/>
        </w:rPr>
        <w:t>band A</w:t>
      </w:r>
      <w:r w:rsidRPr="00E334E2">
        <w:rPr>
          <w:rFonts w:ascii="Arial" w:eastAsia="宋体" w:hAnsi="Arial" w:cs="Arial"/>
          <w:bCs/>
          <w:iCs/>
          <w:sz w:val="20"/>
          <w:szCs w:val="20"/>
        </w:rPr>
        <w:t>”</w:t>
      </w:r>
      <w:r w:rsidRPr="00E334E2">
        <w:rPr>
          <w:rFonts w:ascii="Arial" w:eastAsia="宋体" w:hAnsi="Arial" w:cs="Arial" w:hint="eastAsia"/>
          <w:bCs/>
          <w:iCs/>
          <w:sz w:val="20"/>
          <w:szCs w:val="20"/>
        </w:rPr>
        <w:t>)</w:t>
      </w:r>
      <w:r w:rsidRPr="00E334E2">
        <w:rPr>
          <w:rFonts w:ascii="Arial" w:eastAsia="宋体" w:hAnsi="Arial" w:cs="Arial"/>
          <w:bCs/>
          <w:iCs/>
          <w:sz w:val="20"/>
          <w:szCs w:val="20"/>
        </w:rPr>
        <w:t xml:space="preserve"> to another band</w:t>
      </w:r>
      <w:r w:rsidRPr="00E334E2">
        <w:rPr>
          <w:rFonts w:ascii="Arial" w:eastAsia="宋体" w:hAnsi="Arial" w:cs="Arial" w:hint="eastAsia"/>
          <w:bCs/>
          <w:iCs/>
          <w:sz w:val="20"/>
          <w:szCs w:val="20"/>
        </w:rPr>
        <w:t xml:space="preserve"> (name </w:t>
      </w:r>
      <w:r w:rsidRPr="00E334E2">
        <w:rPr>
          <w:rFonts w:ascii="Arial" w:eastAsia="宋体" w:hAnsi="Arial" w:cs="Arial"/>
          <w:bCs/>
          <w:iCs/>
          <w:sz w:val="20"/>
          <w:szCs w:val="20"/>
        </w:rPr>
        <w:t>“</w:t>
      </w:r>
      <w:r w:rsidRPr="00E334E2">
        <w:rPr>
          <w:rFonts w:ascii="Arial" w:eastAsia="宋体" w:hAnsi="Arial" w:cs="Arial" w:hint="eastAsia"/>
          <w:bCs/>
          <w:iCs/>
          <w:sz w:val="20"/>
          <w:szCs w:val="20"/>
        </w:rPr>
        <w:t xml:space="preserve">band </w:t>
      </w:r>
      <w:r w:rsidRPr="00E334E2">
        <w:rPr>
          <w:rFonts w:ascii="Arial" w:eastAsia="宋体" w:hAnsi="Arial" w:cs="Arial"/>
          <w:bCs/>
          <w:iCs/>
          <w:sz w:val="20"/>
          <w:szCs w:val="20"/>
        </w:rPr>
        <w:t>C”</w:t>
      </w:r>
      <w:r w:rsidRPr="00E334E2">
        <w:rPr>
          <w:rFonts w:ascii="Arial" w:eastAsia="宋体" w:hAnsi="Arial" w:cs="Arial" w:hint="eastAsia"/>
          <w:bCs/>
          <w:iCs/>
          <w:sz w:val="20"/>
          <w:szCs w:val="20"/>
        </w:rPr>
        <w:t>)</w:t>
      </w:r>
    </w:p>
    <w:p w:rsidR="009A4A47" w:rsidRPr="00E334E2" w:rsidRDefault="009A4A47" w:rsidP="009A4A47">
      <w:pPr>
        <w:widowControl/>
        <w:numPr>
          <w:ilvl w:val="0"/>
          <w:numId w:val="15"/>
        </w:numPr>
        <w:tabs>
          <w:tab w:val="num" w:pos="426"/>
          <w:tab w:val="num" w:pos="851"/>
          <w:tab w:val="num" w:pos="1440"/>
          <w:tab w:val="center" w:pos="4153"/>
          <w:tab w:val="right" w:pos="8306"/>
        </w:tabs>
        <w:snapToGrid w:val="0"/>
        <w:spacing w:after="120"/>
        <w:ind w:leftChars="71" w:left="429" w:hangingChars="140" w:hanging="280"/>
        <w:jc w:val="left"/>
        <w:rPr>
          <w:rFonts w:ascii="Arial" w:eastAsia="宋体" w:hAnsi="Arial" w:cs="Arial"/>
          <w:sz w:val="20"/>
          <w:szCs w:val="20"/>
        </w:rPr>
      </w:pPr>
      <w:r w:rsidRPr="00E334E2">
        <w:rPr>
          <w:rFonts w:ascii="Arial" w:eastAsia="宋体" w:hAnsi="Arial" w:cs="Arial"/>
          <w:sz w:val="20"/>
          <w:szCs w:val="20"/>
        </w:rPr>
        <w:t xml:space="preserve">Case 4: </w:t>
      </w:r>
      <w:r w:rsidRPr="00E334E2">
        <w:rPr>
          <w:rFonts w:ascii="Arial" w:eastAsia="宋体" w:hAnsi="Arial" w:cs="Arial" w:hint="eastAsia"/>
          <w:bCs/>
          <w:iCs/>
          <w:sz w:val="20"/>
          <w:szCs w:val="20"/>
        </w:rPr>
        <w:t>O</w:t>
      </w:r>
      <w:r w:rsidRPr="00E334E2">
        <w:rPr>
          <w:rFonts w:ascii="Arial" w:eastAsia="宋体" w:hAnsi="Arial" w:cs="Arial"/>
          <w:bCs/>
          <w:iCs/>
          <w:sz w:val="20"/>
          <w:szCs w:val="20"/>
        </w:rPr>
        <w:t>ne of the two Tx chains is triggered to switch from one band</w:t>
      </w:r>
      <w:r w:rsidRPr="00E334E2">
        <w:rPr>
          <w:rFonts w:ascii="Arial" w:eastAsia="宋体" w:hAnsi="Arial" w:cs="Arial" w:hint="eastAsia"/>
          <w:bCs/>
          <w:iCs/>
          <w:sz w:val="20"/>
          <w:szCs w:val="20"/>
        </w:rPr>
        <w:t xml:space="preserve"> (named </w:t>
      </w:r>
      <w:r w:rsidRPr="00E334E2">
        <w:rPr>
          <w:rFonts w:ascii="Arial" w:eastAsia="宋体" w:hAnsi="Arial" w:cs="Arial"/>
          <w:bCs/>
          <w:iCs/>
          <w:sz w:val="20"/>
          <w:szCs w:val="20"/>
        </w:rPr>
        <w:t>“</w:t>
      </w:r>
      <w:r w:rsidRPr="00E334E2">
        <w:rPr>
          <w:rFonts w:ascii="Arial" w:eastAsia="宋体" w:hAnsi="Arial" w:cs="Arial" w:hint="eastAsia"/>
          <w:bCs/>
          <w:iCs/>
          <w:sz w:val="20"/>
          <w:szCs w:val="20"/>
        </w:rPr>
        <w:t>band A</w:t>
      </w:r>
      <w:r w:rsidRPr="00E334E2">
        <w:rPr>
          <w:rFonts w:ascii="Arial" w:eastAsia="宋体" w:hAnsi="Arial" w:cs="Arial"/>
          <w:bCs/>
          <w:iCs/>
          <w:sz w:val="20"/>
          <w:szCs w:val="20"/>
        </w:rPr>
        <w:t>”</w:t>
      </w:r>
      <w:r w:rsidRPr="00E334E2">
        <w:rPr>
          <w:rFonts w:ascii="Arial" w:eastAsia="宋体" w:hAnsi="Arial" w:cs="Arial" w:hint="eastAsia"/>
          <w:bCs/>
          <w:iCs/>
          <w:sz w:val="20"/>
          <w:szCs w:val="20"/>
        </w:rPr>
        <w:t>)</w:t>
      </w:r>
      <w:r w:rsidRPr="00E334E2">
        <w:rPr>
          <w:rFonts w:ascii="Arial" w:eastAsia="宋体" w:hAnsi="Arial" w:cs="Arial"/>
          <w:bCs/>
          <w:iCs/>
          <w:sz w:val="20"/>
          <w:szCs w:val="20"/>
        </w:rPr>
        <w:t xml:space="preserve"> to another band</w:t>
      </w:r>
      <w:r w:rsidRPr="00E334E2">
        <w:rPr>
          <w:rFonts w:ascii="Arial" w:eastAsia="宋体" w:hAnsi="Arial" w:cs="Arial" w:hint="eastAsia"/>
          <w:bCs/>
          <w:iCs/>
          <w:sz w:val="20"/>
          <w:szCs w:val="20"/>
        </w:rPr>
        <w:t xml:space="preserve"> (name </w:t>
      </w:r>
      <w:r w:rsidRPr="00E334E2">
        <w:rPr>
          <w:rFonts w:ascii="Arial" w:eastAsia="宋体" w:hAnsi="Arial" w:cs="Arial"/>
          <w:bCs/>
          <w:iCs/>
          <w:sz w:val="20"/>
          <w:szCs w:val="20"/>
        </w:rPr>
        <w:t>“</w:t>
      </w:r>
      <w:r w:rsidRPr="00E334E2">
        <w:rPr>
          <w:rFonts w:ascii="Arial" w:eastAsia="宋体" w:hAnsi="Arial" w:cs="Arial" w:hint="eastAsia"/>
          <w:bCs/>
          <w:iCs/>
          <w:sz w:val="20"/>
          <w:szCs w:val="20"/>
        </w:rPr>
        <w:t>band B</w:t>
      </w:r>
      <w:r w:rsidRPr="00E334E2">
        <w:rPr>
          <w:rFonts w:ascii="Arial" w:eastAsia="宋体" w:hAnsi="Arial" w:cs="Arial"/>
          <w:bCs/>
          <w:iCs/>
          <w:sz w:val="20"/>
          <w:szCs w:val="20"/>
        </w:rPr>
        <w:t>”</w:t>
      </w:r>
      <w:r w:rsidRPr="00E334E2">
        <w:rPr>
          <w:rFonts w:ascii="Arial" w:eastAsia="宋体" w:hAnsi="Arial" w:cs="Arial" w:hint="eastAsia"/>
          <w:bCs/>
          <w:iCs/>
          <w:sz w:val="20"/>
          <w:szCs w:val="20"/>
        </w:rPr>
        <w:t>)</w:t>
      </w:r>
      <w:r w:rsidRPr="00E334E2">
        <w:rPr>
          <w:rFonts w:ascii="Arial" w:eastAsia="宋体" w:hAnsi="Arial" w:cs="Arial"/>
          <w:bCs/>
          <w:iCs/>
          <w:sz w:val="20"/>
          <w:szCs w:val="20"/>
        </w:rPr>
        <w:t xml:space="preserve">, </w:t>
      </w:r>
      <w:r w:rsidRPr="00E334E2">
        <w:rPr>
          <w:rFonts w:ascii="Arial" w:eastAsia="宋体" w:hAnsi="Arial" w:cs="Arial" w:hint="eastAsia"/>
          <w:bCs/>
          <w:iCs/>
          <w:sz w:val="20"/>
          <w:szCs w:val="20"/>
        </w:rPr>
        <w:t>and the other</w:t>
      </w:r>
      <w:r w:rsidRPr="00E334E2">
        <w:rPr>
          <w:rFonts w:ascii="Arial" w:eastAsia="宋体" w:hAnsi="Arial" w:cs="Arial"/>
          <w:bCs/>
          <w:iCs/>
          <w:sz w:val="20"/>
          <w:szCs w:val="20"/>
        </w:rPr>
        <w:t xml:space="preserve"> Tx chain</w:t>
      </w:r>
      <w:r w:rsidRPr="00E334E2">
        <w:rPr>
          <w:rFonts w:ascii="Arial" w:eastAsia="宋体" w:hAnsi="Arial" w:cs="Arial" w:hint="eastAsia"/>
          <w:bCs/>
          <w:iCs/>
          <w:sz w:val="20"/>
          <w:szCs w:val="20"/>
        </w:rPr>
        <w:t xml:space="preserve"> is </w:t>
      </w:r>
      <w:r w:rsidRPr="00E334E2">
        <w:rPr>
          <w:rFonts w:ascii="Arial" w:eastAsia="宋体" w:hAnsi="Arial" w:cs="Arial"/>
          <w:bCs/>
          <w:iCs/>
          <w:sz w:val="20"/>
          <w:szCs w:val="20"/>
        </w:rPr>
        <w:t>triggered to switch from one band</w:t>
      </w:r>
      <w:r w:rsidRPr="00E334E2">
        <w:rPr>
          <w:rFonts w:ascii="Arial" w:eastAsia="宋体" w:hAnsi="Arial" w:cs="Arial" w:hint="eastAsia"/>
          <w:bCs/>
          <w:iCs/>
          <w:sz w:val="20"/>
          <w:szCs w:val="20"/>
        </w:rPr>
        <w:t xml:space="preserve"> (named </w:t>
      </w:r>
      <w:r w:rsidRPr="00E334E2">
        <w:rPr>
          <w:rFonts w:ascii="Arial" w:eastAsia="宋体" w:hAnsi="Arial" w:cs="Arial"/>
          <w:bCs/>
          <w:iCs/>
          <w:sz w:val="20"/>
          <w:szCs w:val="20"/>
        </w:rPr>
        <w:t>“</w:t>
      </w:r>
      <w:r w:rsidRPr="00E334E2">
        <w:rPr>
          <w:rFonts w:ascii="Arial" w:eastAsia="宋体" w:hAnsi="Arial" w:cs="Arial" w:hint="eastAsia"/>
          <w:bCs/>
          <w:iCs/>
          <w:sz w:val="20"/>
          <w:szCs w:val="20"/>
        </w:rPr>
        <w:t xml:space="preserve">band </w:t>
      </w:r>
      <w:r w:rsidRPr="00E334E2">
        <w:rPr>
          <w:rFonts w:ascii="Arial" w:eastAsia="宋体" w:hAnsi="Arial" w:cs="Arial"/>
          <w:bCs/>
          <w:iCs/>
          <w:sz w:val="20"/>
          <w:szCs w:val="20"/>
        </w:rPr>
        <w:t>C”</w:t>
      </w:r>
      <w:r w:rsidRPr="00E334E2">
        <w:rPr>
          <w:rFonts w:ascii="Arial" w:eastAsia="宋体" w:hAnsi="Arial" w:cs="Arial" w:hint="eastAsia"/>
          <w:bCs/>
          <w:iCs/>
          <w:sz w:val="20"/>
          <w:szCs w:val="20"/>
        </w:rPr>
        <w:t>)</w:t>
      </w:r>
      <w:r w:rsidRPr="00E334E2">
        <w:rPr>
          <w:rFonts w:ascii="Arial" w:eastAsia="宋体" w:hAnsi="Arial" w:cs="Arial"/>
          <w:bCs/>
          <w:iCs/>
          <w:sz w:val="20"/>
          <w:szCs w:val="20"/>
        </w:rPr>
        <w:t xml:space="preserve"> to another band</w:t>
      </w:r>
      <w:r w:rsidRPr="00E334E2">
        <w:rPr>
          <w:rFonts w:ascii="Arial" w:eastAsia="宋体" w:hAnsi="Arial" w:cs="Arial" w:hint="eastAsia"/>
          <w:bCs/>
          <w:iCs/>
          <w:sz w:val="20"/>
          <w:szCs w:val="20"/>
        </w:rPr>
        <w:t xml:space="preserve"> (name </w:t>
      </w:r>
      <w:r w:rsidRPr="00E334E2">
        <w:rPr>
          <w:rFonts w:ascii="Arial" w:eastAsia="宋体" w:hAnsi="Arial" w:cs="Arial"/>
          <w:bCs/>
          <w:iCs/>
          <w:sz w:val="20"/>
          <w:szCs w:val="20"/>
        </w:rPr>
        <w:t>“</w:t>
      </w:r>
      <w:r w:rsidRPr="00E334E2">
        <w:rPr>
          <w:rFonts w:ascii="Arial" w:eastAsia="宋体" w:hAnsi="Arial" w:cs="Arial" w:hint="eastAsia"/>
          <w:bCs/>
          <w:iCs/>
          <w:sz w:val="20"/>
          <w:szCs w:val="20"/>
        </w:rPr>
        <w:t xml:space="preserve">band </w:t>
      </w:r>
      <w:r w:rsidRPr="00E334E2">
        <w:rPr>
          <w:rFonts w:ascii="Arial" w:eastAsia="宋体" w:hAnsi="Arial" w:cs="Arial"/>
          <w:bCs/>
          <w:iCs/>
          <w:sz w:val="20"/>
          <w:szCs w:val="20"/>
        </w:rPr>
        <w:t>D”</w:t>
      </w:r>
      <w:r w:rsidRPr="00E334E2">
        <w:rPr>
          <w:rFonts w:ascii="Arial" w:eastAsia="宋体" w:hAnsi="Arial" w:cs="Arial" w:hint="eastAsia"/>
          <w:bCs/>
          <w:iCs/>
          <w:sz w:val="20"/>
          <w:szCs w:val="20"/>
        </w:rPr>
        <w:t>)</w:t>
      </w:r>
    </w:p>
    <w:p w:rsidR="00C75C28" w:rsidRPr="00C75C28" w:rsidRDefault="00C75C28" w:rsidP="00C75C28">
      <w:pPr>
        <w:spacing w:before="80" w:after="80"/>
        <w:jc w:val="center"/>
        <w:rPr>
          <w:rFonts w:ascii="Arial" w:eastAsia="宋体" w:hAnsi="Arial" w:cs="Arial"/>
          <w:sz w:val="20"/>
        </w:rPr>
      </w:pPr>
      <w:r>
        <w:rPr>
          <w:rFonts w:ascii="Arial" w:eastAsia="宋体" w:hAnsi="Arial" w:cs="Arial" w:hint="eastAsia"/>
          <w:sz w:val="20"/>
        </w:rPr>
        <w:t>T</w:t>
      </w:r>
      <w:r>
        <w:rPr>
          <w:rFonts w:ascii="Arial" w:eastAsia="宋体" w:hAnsi="Arial" w:cs="Arial"/>
          <w:sz w:val="20"/>
        </w:rPr>
        <w:t xml:space="preserve">able 3: </w:t>
      </w:r>
      <w:r w:rsidR="00121795">
        <w:rPr>
          <w:rFonts w:ascii="Arial" w:eastAsia="宋体" w:hAnsi="Arial" w:cs="Arial"/>
          <w:sz w:val="20"/>
        </w:rPr>
        <w:t>Case 3</w:t>
      </w:r>
    </w:p>
    <w:tbl>
      <w:tblPr>
        <w:tblStyle w:val="a9"/>
        <w:tblW w:w="0" w:type="auto"/>
        <w:jc w:val="center"/>
        <w:tblLook w:val="04A0" w:firstRow="1" w:lastRow="0" w:firstColumn="1" w:lastColumn="0" w:noHBand="0" w:noVBand="1"/>
      </w:tblPr>
      <w:tblGrid>
        <w:gridCol w:w="1261"/>
        <w:gridCol w:w="450"/>
        <w:gridCol w:w="450"/>
        <w:gridCol w:w="450"/>
      </w:tblGrid>
      <w:tr w:rsidR="00C75C28" w:rsidTr="00C75C28">
        <w:trPr>
          <w:jc w:val="center"/>
        </w:trPr>
        <w:tc>
          <w:tcPr>
            <w:tcW w:w="0" w:type="auto"/>
          </w:tcPr>
          <w:p w:rsidR="00C75C28" w:rsidRDefault="00C75C28" w:rsidP="00C75C28">
            <w:pPr>
              <w:spacing w:before="80" w:after="80"/>
              <w:rPr>
                <w:rFonts w:ascii="Arial" w:eastAsia="宋体" w:hAnsi="Arial" w:cs="Arial"/>
                <w:lang w:eastAsia="zh-CN"/>
              </w:rPr>
            </w:pPr>
            <w:r>
              <w:rPr>
                <w:rFonts w:ascii="Arial" w:eastAsia="宋体" w:hAnsi="Arial" w:cs="Arial" w:hint="eastAsia"/>
                <w:lang w:eastAsia="zh-CN"/>
              </w:rPr>
              <w:t>B</w:t>
            </w:r>
            <w:r>
              <w:rPr>
                <w:rFonts w:ascii="Arial" w:eastAsia="宋体" w:hAnsi="Arial" w:cs="Arial"/>
                <w:lang w:eastAsia="zh-CN"/>
              </w:rPr>
              <w:t>and</w:t>
            </w:r>
          </w:p>
        </w:tc>
        <w:tc>
          <w:tcPr>
            <w:tcW w:w="0" w:type="auto"/>
          </w:tcPr>
          <w:p w:rsidR="00C75C28" w:rsidRDefault="00C75C28" w:rsidP="00C75C28">
            <w:pPr>
              <w:spacing w:before="80" w:after="80"/>
              <w:rPr>
                <w:rFonts w:ascii="Arial" w:eastAsia="宋体" w:hAnsi="Arial" w:cs="Arial"/>
                <w:lang w:eastAsia="zh-CN"/>
              </w:rPr>
            </w:pPr>
            <w:r>
              <w:rPr>
                <w:rFonts w:ascii="Arial" w:eastAsia="宋体" w:hAnsi="Arial" w:cs="Arial" w:hint="eastAsia"/>
                <w:lang w:eastAsia="zh-CN"/>
              </w:rPr>
              <w:t>A</w:t>
            </w:r>
          </w:p>
        </w:tc>
        <w:tc>
          <w:tcPr>
            <w:tcW w:w="0" w:type="auto"/>
          </w:tcPr>
          <w:p w:rsidR="00C75C28" w:rsidRDefault="00C75C28" w:rsidP="00C75C28">
            <w:pPr>
              <w:spacing w:before="80" w:after="80"/>
              <w:rPr>
                <w:rFonts w:ascii="Arial" w:eastAsia="宋体" w:hAnsi="Arial" w:cs="Arial"/>
                <w:lang w:eastAsia="zh-CN"/>
              </w:rPr>
            </w:pPr>
            <w:r>
              <w:rPr>
                <w:rFonts w:ascii="Arial" w:eastAsia="宋体" w:hAnsi="Arial" w:cs="Arial" w:hint="eastAsia"/>
                <w:lang w:eastAsia="zh-CN"/>
              </w:rPr>
              <w:t>B</w:t>
            </w:r>
          </w:p>
        </w:tc>
        <w:tc>
          <w:tcPr>
            <w:tcW w:w="0" w:type="auto"/>
          </w:tcPr>
          <w:p w:rsidR="00C75C28" w:rsidRDefault="00C75C28" w:rsidP="00C75C28">
            <w:pPr>
              <w:spacing w:before="80" w:after="80"/>
              <w:rPr>
                <w:rFonts w:ascii="Arial" w:eastAsia="宋体" w:hAnsi="Arial" w:cs="Arial"/>
                <w:lang w:eastAsia="zh-CN"/>
              </w:rPr>
            </w:pPr>
            <w:r>
              <w:rPr>
                <w:rFonts w:ascii="Arial" w:eastAsia="宋体" w:hAnsi="Arial" w:cs="Arial" w:hint="eastAsia"/>
                <w:lang w:eastAsia="zh-CN"/>
              </w:rPr>
              <w:t>C</w:t>
            </w:r>
          </w:p>
        </w:tc>
      </w:tr>
      <w:tr w:rsidR="00C75C28" w:rsidTr="00C75C28">
        <w:trPr>
          <w:jc w:val="center"/>
        </w:trPr>
        <w:tc>
          <w:tcPr>
            <w:tcW w:w="0" w:type="auto"/>
          </w:tcPr>
          <w:p w:rsidR="00C75C28" w:rsidRDefault="00C75C28" w:rsidP="00C75C28">
            <w:pPr>
              <w:spacing w:before="80" w:after="80"/>
              <w:rPr>
                <w:rFonts w:ascii="Arial" w:eastAsia="宋体" w:hAnsi="Arial" w:cs="Arial"/>
                <w:lang w:eastAsia="zh-CN"/>
              </w:rPr>
            </w:pPr>
            <w:r>
              <w:rPr>
                <w:rFonts w:ascii="Arial" w:eastAsia="宋体" w:hAnsi="Arial" w:cs="Arial"/>
                <w:lang w:eastAsia="zh-CN"/>
              </w:rPr>
              <w:t>Switch from</w:t>
            </w:r>
          </w:p>
        </w:tc>
        <w:tc>
          <w:tcPr>
            <w:tcW w:w="0" w:type="auto"/>
          </w:tcPr>
          <w:p w:rsidR="00C75C28" w:rsidRDefault="009A4A47" w:rsidP="00C75C28">
            <w:pPr>
              <w:spacing w:before="80" w:after="80"/>
              <w:rPr>
                <w:rFonts w:ascii="Arial" w:eastAsia="宋体" w:hAnsi="Arial" w:cs="Arial"/>
                <w:lang w:eastAsia="zh-CN"/>
              </w:rPr>
            </w:pPr>
            <w:r>
              <w:rPr>
                <w:rFonts w:ascii="Arial" w:eastAsia="宋体" w:hAnsi="Arial" w:cs="Arial"/>
                <w:lang w:eastAsia="zh-CN"/>
              </w:rPr>
              <w:t>2</w:t>
            </w:r>
            <w:r w:rsidR="00C75C28">
              <w:rPr>
                <w:rFonts w:ascii="Arial" w:eastAsia="宋体" w:hAnsi="Arial" w:cs="Arial"/>
                <w:lang w:eastAsia="zh-CN"/>
              </w:rPr>
              <w:t>T</w:t>
            </w:r>
          </w:p>
        </w:tc>
        <w:tc>
          <w:tcPr>
            <w:tcW w:w="0" w:type="auto"/>
          </w:tcPr>
          <w:p w:rsidR="00C75C28" w:rsidRDefault="009A4A47" w:rsidP="00C75C28">
            <w:pPr>
              <w:spacing w:before="80" w:after="80"/>
              <w:rPr>
                <w:rFonts w:ascii="Arial" w:eastAsia="宋体" w:hAnsi="Arial" w:cs="Arial"/>
                <w:lang w:eastAsia="zh-CN"/>
              </w:rPr>
            </w:pPr>
            <w:r>
              <w:rPr>
                <w:rFonts w:ascii="Arial" w:eastAsia="宋体" w:hAnsi="Arial" w:cs="Arial"/>
                <w:lang w:eastAsia="zh-CN"/>
              </w:rPr>
              <w:t>0</w:t>
            </w:r>
            <w:r w:rsidR="00C75C28">
              <w:rPr>
                <w:rFonts w:ascii="Arial" w:eastAsia="宋体" w:hAnsi="Arial" w:cs="Arial"/>
                <w:lang w:eastAsia="zh-CN"/>
              </w:rPr>
              <w:t>T</w:t>
            </w:r>
          </w:p>
        </w:tc>
        <w:tc>
          <w:tcPr>
            <w:tcW w:w="0" w:type="auto"/>
          </w:tcPr>
          <w:p w:rsidR="00C75C28" w:rsidRDefault="009A4A47" w:rsidP="00C75C28">
            <w:pPr>
              <w:spacing w:before="80" w:after="80"/>
              <w:rPr>
                <w:rFonts w:ascii="Arial" w:eastAsia="宋体" w:hAnsi="Arial" w:cs="Arial"/>
                <w:lang w:eastAsia="zh-CN"/>
              </w:rPr>
            </w:pPr>
            <w:r>
              <w:rPr>
                <w:rFonts w:ascii="Arial" w:eastAsia="宋体" w:hAnsi="Arial" w:cs="Arial"/>
                <w:lang w:eastAsia="zh-CN"/>
              </w:rPr>
              <w:t>0</w:t>
            </w:r>
            <w:r w:rsidR="00C75C28">
              <w:rPr>
                <w:rFonts w:ascii="Arial" w:eastAsia="宋体" w:hAnsi="Arial" w:cs="Arial"/>
                <w:lang w:eastAsia="zh-CN"/>
              </w:rPr>
              <w:t>T</w:t>
            </w:r>
          </w:p>
        </w:tc>
      </w:tr>
      <w:tr w:rsidR="00C75C28" w:rsidTr="00C75C28">
        <w:trPr>
          <w:jc w:val="center"/>
        </w:trPr>
        <w:tc>
          <w:tcPr>
            <w:tcW w:w="0" w:type="auto"/>
          </w:tcPr>
          <w:p w:rsidR="00C75C28" w:rsidRDefault="00C75C28" w:rsidP="00C75C28">
            <w:pPr>
              <w:spacing w:before="80" w:after="80"/>
              <w:rPr>
                <w:rFonts w:ascii="Arial" w:eastAsia="宋体" w:hAnsi="Arial" w:cs="Arial"/>
                <w:lang w:eastAsia="zh-CN"/>
              </w:rPr>
            </w:pPr>
            <w:r>
              <w:rPr>
                <w:rFonts w:ascii="Arial" w:eastAsia="宋体" w:hAnsi="Arial" w:cs="Arial"/>
                <w:lang w:eastAsia="zh-CN"/>
              </w:rPr>
              <w:t>Switch to</w:t>
            </w:r>
          </w:p>
        </w:tc>
        <w:tc>
          <w:tcPr>
            <w:tcW w:w="0" w:type="auto"/>
          </w:tcPr>
          <w:p w:rsidR="00C75C28" w:rsidRDefault="009A4A47" w:rsidP="00C75C28">
            <w:pPr>
              <w:spacing w:before="80" w:after="80"/>
              <w:rPr>
                <w:rFonts w:ascii="Arial" w:eastAsia="宋体" w:hAnsi="Arial" w:cs="Arial"/>
                <w:lang w:eastAsia="zh-CN"/>
              </w:rPr>
            </w:pPr>
            <w:r>
              <w:rPr>
                <w:rFonts w:ascii="Arial" w:eastAsia="宋体" w:hAnsi="Arial" w:cs="Arial"/>
                <w:lang w:eastAsia="zh-CN"/>
              </w:rPr>
              <w:t>0</w:t>
            </w:r>
            <w:r w:rsidR="00C75C28">
              <w:rPr>
                <w:rFonts w:ascii="Arial" w:eastAsia="宋体" w:hAnsi="Arial" w:cs="Arial"/>
                <w:lang w:eastAsia="zh-CN"/>
              </w:rPr>
              <w:t>T</w:t>
            </w:r>
          </w:p>
        </w:tc>
        <w:tc>
          <w:tcPr>
            <w:tcW w:w="0" w:type="auto"/>
          </w:tcPr>
          <w:p w:rsidR="00C75C28" w:rsidRDefault="009A4A47" w:rsidP="00C75C28">
            <w:pPr>
              <w:spacing w:before="80" w:after="80"/>
              <w:rPr>
                <w:rFonts w:ascii="Arial" w:eastAsia="宋体" w:hAnsi="Arial" w:cs="Arial"/>
                <w:lang w:eastAsia="zh-CN"/>
              </w:rPr>
            </w:pPr>
            <w:r>
              <w:rPr>
                <w:rFonts w:ascii="Arial" w:eastAsia="宋体" w:hAnsi="Arial" w:cs="Arial"/>
                <w:lang w:eastAsia="zh-CN"/>
              </w:rPr>
              <w:t>1T</w:t>
            </w:r>
          </w:p>
        </w:tc>
        <w:tc>
          <w:tcPr>
            <w:tcW w:w="0" w:type="auto"/>
          </w:tcPr>
          <w:p w:rsidR="00C75C28" w:rsidRDefault="00C75C28" w:rsidP="00C75C28">
            <w:pPr>
              <w:spacing w:before="80" w:after="80"/>
              <w:rPr>
                <w:rFonts w:ascii="Arial" w:eastAsia="宋体" w:hAnsi="Arial" w:cs="Arial"/>
                <w:lang w:eastAsia="zh-CN"/>
              </w:rPr>
            </w:pPr>
            <w:r>
              <w:rPr>
                <w:rFonts w:ascii="Arial" w:eastAsia="宋体" w:hAnsi="Arial" w:cs="Arial" w:hint="eastAsia"/>
                <w:lang w:eastAsia="zh-CN"/>
              </w:rPr>
              <w:t>1</w:t>
            </w:r>
            <w:r>
              <w:rPr>
                <w:rFonts w:ascii="Arial" w:eastAsia="宋体" w:hAnsi="Arial" w:cs="Arial"/>
                <w:lang w:eastAsia="zh-CN"/>
              </w:rPr>
              <w:t>T</w:t>
            </w:r>
          </w:p>
        </w:tc>
      </w:tr>
    </w:tbl>
    <w:p w:rsidR="00C75C28" w:rsidRDefault="00C75C28" w:rsidP="00760518">
      <w:pPr>
        <w:spacing w:before="80" w:after="80"/>
        <w:rPr>
          <w:rFonts w:ascii="Arial" w:eastAsia="宋体" w:hAnsi="Arial" w:cs="Arial"/>
          <w:sz w:val="20"/>
        </w:rPr>
      </w:pPr>
    </w:p>
    <w:p w:rsidR="00C75C28" w:rsidRPr="00C75C28" w:rsidRDefault="00C75C28" w:rsidP="00C75C28">
      <w:pPr>
        <w:spacing w:before="80" w:after="80"/>
        <w:jc w:val="center"/>
        <w:rPr>
          <w:rFonts w:ascii="Arial" w:eastAsia="宋体" w:hAnsi="Arial" w:cs="Arial"/>
          <w:sz w:val="20"/>
        </w:rPr>
      </w:pPr>
      <w:r>
        <w:rPr>
          <w:rFonts w:ascii="Arial" w:eastAsia="宋体" w:hAnsi="Arial" w:cs="Arial" w:hint="eastAsia"/>
          <w:sz w:val="20"/>
        </w:rPr>
        <w:t>T</w:t>
      </w:r>
      <w:r>
        <w:rPr>
          <w:rFonts w:ascii="Arial" w:eastAsia="宋体" w:hAnsi="Arial" w:cs="Arial"/>
          <w:sz w:val="20"/>
        </w:rPr>
        <w:t xml:space="preserve">able 4: </w:t>
      </w:r>
      <w:r w:rsidR="00121795">
        <w:rPr>
          <w:rFonts w:ascii="Arial" w:eastAsia="宋体" w:hAnsi="Arial" w:cs="Arial"/>
          <w:sz w:val="20"/>
        </w:rPr>
        <w:t>Case 4</w:t>
      </w:r>
    </w:p>
    <w:tbl>
      <w:tblPr>
        <w:tblStyle w:val="a9"/>
        <w:tblW w:w="0" w:type="auto"/>
        <w:jc w:val="center"/>
        <w:tblLook w:val="04A0" w:firstRow="1" w:lastRow="0" w:firstColumn="1" w:lastColumn="0" w:noHBand="0" w:noVBand="1"/>
      </w:tblPr>
      <w:tblGrid>
        <w:gridCol w:w="1261"/>
        <w:gridCol w:w="450"/>
        <w:gridCol w:w="450"/>
        <w:gridCol w:w="450"/>
        <w:gridCol w:w="450"/>
      </w:tblGrid>
      <w:tr w:rsidR="00C75C28" w:rsidTr="00D90ED2">
        <w:trPr>
          <w:jc w:val="center"/>
        </w:trPr>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hint="eastAsia"/>
                <w:lang w:eastAsia="zh-CN"/>
              </w:rPr>
              <w:t>B</w:t>
            </w:r>
            <w:r>
              <w:rPr>
                <w:rFonts w:ascii="Arial" w:eastAsia="宋体" w:hAnsi="Arial" w:cs="Arial"/>
                <w:lang w:eastAsia="zh-CN"/>
              </w:rPr>
              <w:t>and</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hint="eastAsia"/>
                <w:lang w:eastAsia="zh-CN"/>
              </w:rPr>
              <w:t>A</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hint="eastAsia"/>
                <w:lang w:eastAsia="zh-CN"/>
              </w:rPr>
              <w:t>B</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hint="eastAsia"/>
                <w:lang w:eastAsia="zh-CN"/>
              </w:rPr>
              <w:t>C</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hint="eastAsia"/>
                <w:lang w:eastAsia="zh-CN"/>
              </w:rPr>
              <w:t>D</w:t>
            </w:r>
          </w:p>
        </w:tc>
      </w:tr>
      <w:tr w:rsidR="00C75C28" w:rsidTr="00D90ED2">
        <w:trPr>
          <w:jc w:val="center"/>
        </w:trPr>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lang w:eastAsia="zh-CN"/>
              </w:rPr>
              <w:t>Switch from</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lang w:eastAsia="zh-CN"/>
              </w:rPr>
              <w:t>1T</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lang w:eastAsia="zh-CN"/>
              </w:rPr>
              <w:t>1T</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lang w:eastAsia="zh-CN"/>
              </w:rPr>
              <w:t>0T</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hint="eastAsia"/>
                <w:lang w:eastAsia="zh-CN"/>
              </w:rPr>
              <w:t>0</w:t>
            </w:r>
            <w:r>
              <w:rPr>
                <w:rFonts w:ascii="Arial" w:eastAsia="宋体" w:hAnsi="Arial" w:cs="Arial"/>
                <w:lang w:eastAsia="zh-CN"/>
              </w:rPr>
              <w:t>T</w:t>
            </w:r>
          </w:p>
        </w:tc>
      </w:tr>
      <w:tr w:rsidR="00C75C28" w:rsidTr="00D90ED2">
        <w:trPr>
          <w:jc w:val="center"/>
        </w:trPr>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lang w:eastAsia="zh-CN"/>
              </w:rPr>
              <w:t>Switch to</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hint="eastAsia"/>
                <w:lang w:eastAsia="zh-CN"/>
              </w:rPr>
              <w:t>0</w:t>
            </w:r>
            <w:r>
              <w:rPr>
                <w:rFonts w:ascii="Arial" w:eastAsia="宋体" w:hAnsi="Arial" w:cs="Arial"/>
                <w:lang w:eastAsia="zh-CN"/>
              </w:rPr>
              <w:t>T</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lang w:eastAsia="zh-CN"/>
              </w:rPr>
              <w:t>0T</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hint="eastAsia"/>
                <w:lang w:eastAsia="zh-CN"/>
              </w:rPr>
              <w:t>1</w:t>
            </w:r>
            <w:r>
              <w:rPr>
                <w:rFonts w:ascii="Arial" w:eastAsia="宋体" w:hAnsi="Arial" w:cs="Arial"/>
                <w:lang w:eastAsia="zh-CN"/>
              </w:rPr>
              <w:t>T</w:t>
            </w:r>
          </w:p>
        </w:tc>
        <w:tc>
          <w:tcPr>
            <w:tcW w:w="0" w:type="auto"/>
          </w:tcPr>
          <w:p w:rsidR="00C75C28" w:rsidRDefault="00C75C28" w:rsidP="005C2C64">
            <w:pPr>
              <w:spacing w:before="80" w:after="80"/>
              <w:rPr>
                <w:rFonts w:ascii="Arial" w:eastAsia="宋体" w:hAnsi="Arial" w:cs="Arial"/>
                <w:lang w:eastAsia="zh-CN"/>
              </w:rPr>
            </w:pPr>
            <w:r>
              <w:rPr>
                <w:rFonts w:ascii="Arial" w:eastAsia="宋体" w:hAnsi="Arial" w:cs="Arial" w:hint="eastAsia"/>
                <w:lang w:eastAsia="zh-CN"/>
              </w:rPr>
              <w:t>1</w:t>
            </w:r>
            <w:r>
              <w:rPr>
                <w:rFonts w:ascii="Arial" w:eastAsia="宋体" w:hAnsi="Arial" w:cs="Arial"/>
                <w:lang w:eastAsia="zh-CN"/>
              </w:rPr>
              <w:t>T</w:t>
            </w:r>
          </w:p>
        </w:tc>
      </w:tr>
    </w:tbl>
    <w:p w:rsidR="00C75C28" w:rsidRDefault="00C75C28" w:rsidP="00C75C28">
      <w:pPr>
        <w:spacing w:before="80" w:after="80"/>
        <w:rPr>
          <w:rFonts w:ascii="Arial" w:eastAsia="宋体" w:hAnsi="Arial" w:cs="Arial"/>
          <w:sz w:val="20"/>
        </w:rPr>
      </w:pPr>
    </w:p>
    <w:p w:rsidR="0084222C" w:rsidRPr="00E334E2" w:rsidRDefault="001C4319" w:rsidP="00C75C28">
      <w:pPr>
        <w:spacing w:before="80" w:after="80"/>
        <w:rPr>
          <w:rFonts w:ascii="Arial" w:eastAsia="宋体" w:hAnsi="Arial" w:cs="Arial"/>
          <w:sz w:val="20"/>
          <w:szCs w:val="20"/>
        </w:rPr>
      </w:pPr>
      <w:r w:rsidRPr="00E334E2">
        <w:rPr>
          <w:rFonts w:ascii="Arial" w:eastAsia="宋体" w:hAnsi="Arial" w:cs="Arial"/>
          <w:sz w:val="20"/>
          <w:szCs w:val="20"/>
        </w:rPr>
        <w:t xml:space="preserve">For Case </w:t>
      </w:r>
      <w:r w:rsidR="00121795" w:rsidRPr="00E334E2">
        <w:rPr>
          <w:rFonts w:ascii="Arial" w:eastAsia="宋体" w:hAnsi="Arial" w:cs="Arial"/>
          <w:sz w:val="20"/>
          <w:szCs w:val="20"/>
        </w:rPr>
        <w:t>3</w:t>
      </w:r>
      <w:r w:rsidRPr="00E334E2">
        <w:rPr>
          <w:rFonts w:ascii="Arial" w:eastAsia="宋体" w:hAnsi="Arial" w:cs="Arial"/>
          <w:sz w:val="20"/>
          <w:szCs w:val="20"/>
        </w:rPr>
        <w:t xml:space="preserve"> and Case </w:t>
      </w:r>
      <w:r w:rsidR="00121795" w:rsidRPr="00E334E2">
        <w:rPr>
          <w:rFonts w:ascii="Arial" w:eastAsia="宋体" w:hAnsi="Arial" w:cs="Arial"/>
          <w:sz w:val="20"/>
          <w:szCs w:val="20"/>
        </w:rPr>
        <w:t>4</w:t>
      </w:r>
      <w:r w:rsidRPr="00E334E2">
        <w:rPr>
          <w:rFonts w:ascii="Arial" w:eastAsia="宋体" w:hAnsi="Arial" w:cs="Arial"/>
          <w:sz w:val="20"/>
          <w:szCs w:val="20"/>
        </w:rPr>
        <w:t xml:space="preserve">, </w:t>
      </w:r>
      <w:r w:rsidR="00C20C04" w:rsidRPr="00E334E2">
        <w:rPr>
          <w:rFonts w:ascii="Arial" w:eastAsia="宋体" w:hAnsi="Arial" w:cs="Arial"/>
          <w:sz w:val="20"/>
          <w:szCs w:val="20"/>
        </w:rPr>
        <w:t>both Tx chains need to perform</w:t>
      </w:r>
      <w:r w:rsidR="00121795" w:rsidRPr="00E334E2">
        <w:rPr>
          <w:rFonts w:ascii="Arial" w:eastAsia="宋体" w:hAnsi="Arial" w:cs="Arial"/>
          <w:sz w:val="20"/>
          <w:szCs w:val="20"/>
        </w:rPr>
        <w:t xml:space="preserve"> switching so </w:t>
      </w:r>
      <w:r w:rsidRPr="00E334E2">
        <w:rPr>
          <w:rFonts w:ascii="Arial" w:eastAsia="宋体" w:hAnsi="Arial" w:cs="Arial"/>
          <w:sz w:val="20"/>
          <w:szCs w:val="20"/>
        </w:rPr>
        <w:t>there are two switching periods for each band pair on each Tx chain.</w:t>
      </w:r>
      <w:r w:rsidR="0084222C" w:rsidRPr="00E334E2">
        <w:rPr>
          <w:rFonts w:ascii="Arial" w:eastAsia="宋体" w:hAnsi="Arial" w:cs="Arial"/>
          <w:sz w:val="20"/>
          <w:szCs w:val="20"/>
        </w:rPr>
        <w:t xml:space="preserve"> These switching cases are not captured in the reply LS </w:t>
      </w:r>
      <w:r w:rsidR="00E441F3" w:rsidRPr="00E334E2">
        <w:rPr>
          <w:rFonts w:ascii="Arial" w:eastAsia="宋体" w:hAnsi="Arial" w:cs="Arial"/>
          <w:sz w:val="20"/>
          <w:szCs w:val="20"/>
        </w:rPr>
        <w:t>[</w:t>
      </w:r>
      <w:r w:rsidR="00D6486F" w:rsidRPr="00E334E2">
        <w:rPr>
          <w:rFonts w:ascii="Arial" w:eastAsia="宋体" w:hAnsi="Arial" w:cs="Arial"/>
          <w:sz w:val="20"/>
          <w:szCs w:val="20"/>
        </w:rPr>
        <w:t>3</w:t>
      </w:r>
      <w:r w:rsidR="00E441F3" w:rsidRPr="00E334E2">
        <w:rPr>
          <w:rFonts w:ascii="Arial" w:eastAsia="宋体" w:hAnsi="Arial" w:cs="Arial"/>
          <w:sz w:val="20"/>
          <w:szCs w:val="20"/>
        </w:rPr>
        <w:t xml:space="preserve">] </w:t>
      </w:r>
      <w:r w:rsidR="0084222C" w:rsidRPr="00E334E2">
        <w:rPr>
          <w:rFonts w:ascii="Arial" w:eastAsia="宋体" w:hAnsi="Arial" w:cs="Arial"/>
          <w:sz w:val="20"/>
          <w:szCs w:val="20"/>
        </w:rPr>
        <w:t>to RAN1.</w:t>
      </w:r>
      <w:r w:rsidR="008C5414" w:rsidRPr="00E334E2">
        <w:rPr>
          <w:rFonts w:ascii="Arial" w:eastAsia="宋体" w:hAnsi="Arial" w:cs="Arial"/>
          <w:sz w:val="20"/>
          <w:szCs w:val="20"/>
        </w:rPr>
        <w:t xml:space="preserve"> </w:t>
      </w:r>
      <w:bookmarkStart w:id="5" w:name="OLE_LINK2"/>
      <w:r w:rsidR="008C5414" w:rsidRPr="00E334E2">
        <w:rPr>
          <w:rFonts w:ascii="Arial" w:eastAsia="宋体" w:hAnsi="Arial" w:cs="Arial"/>
          <w:sz w:val="20"/>
          <w:szCs w:val="20"/>
        </w:rPr>
        <w:t xml:space="preserve">RAN4 is expected to study the Tx chain impact </w:t>
      </w:r>
      <w:r w:rsidR="009C16ED" w:rsidRPr="00E334E2">
        <w:rPr>
          <w:rFonts w:ascii="Arial" w:eastAsia="宋体" w:hAnsi="Arial" w:cs="Arial"/>
          <w:sz w:val="20"/>
          <w:szCs w:val="20"/>
        </w:rPr>
        <w:t>for Case 3 and Case 4 and to inform RAN1 if any consensus reached.</w:t>
      </w:r>
      <w:bookmarkEnd w:id="5"/>
    </w:p>
    <w:p w:rsidR="00DF4A34" w:rsidRPr="00CE77B3" w:rsidRDefault="00A03CF1" w:rsidP="00DF4A34">
      <w:pPr>
        <w:spacing w:before="80" w:after="80"/>
        <w:rPr>
          <w:rFonts w:ascii="Arial" w:eastAsia="宋体" w:hAnsi="Arial" w:cs="Arial"/>
          <w:sz w:val="20"/>
          <w:szCs w:val="20"/>
        </w:rPr>
      </w:pPr>
      <w:r w:rsidRPr="00E334E2">
        <w:rPr>
          <w:rFonts w:ascii="Arial" w:eastAsia="宋体" w:hAnsi="Arial" w:cs="Arial"/>
          <w:sz w:val="20"/>
          <w:szCs w:val="20"/>
        </w:rPr>
        <w:t xml:space="preserve">The </w:t>
      </w:r>
      <w:r w:rsidR="00D32B45" w:rsidRPr="00E334E2">
        <w:rPr>
          <w:rFonts w:ascii="Arial" w:eastAsia="宋体" w:hAnsi="Arial" w:cs="Arial"/>
          <w:sz w:val="20"/>
          <w:szCs w:val="20"/>
        </w:rPr>
        <w:t xml:space="preserve">issue is UE behavior during </w:t>
      </w:r>
      <w:r w:rsidR="009B0353" w:rsidRPr="00E334E2">
        <w:rPr>
          <w:rFonts w:ascii="Arial" w:eastAsia="宋体" w:hAnsi="Arial" w:cs="Arial"/>
          <w:sz w:val="20"/>
          <w:szCs w:val="20"/>
        </w:rPr>
        <w:t>the switching process</w:t>
      </w:r>
      <w:r w:rsidR="00D32B45" w:rsidRPr="00E334E2">
        <w:rPr>
          <w:rFonts w:ascii="Arial" w:eastAsia="宋体" w:hAnsi="Arial" w:cs="Arial"/>
          <w:sz w:val="20"/>
          <w:szCs w:val="20"/>
        </w:rPr>
        <w:t>.</w:t>
      </w:r>
      <w:r w:rsidR="00D32B45" w:rsidRPr="00E334E2">
        <w:rPr>
          <w:rFonts w:ascii="Arial" w:eastAsia="宋体" w:hAnsi="Arial" w:cs="Arial" w:hint="eastAsia"/>
          <w:sz w:val="20"/>
          <w:szCs w:val="20"/>
        </w:rPr>
        <w:t xml:space="preserve"> </w:t>
      </w:r>
      <w:r w:rsidR="009B0353" w:rsidRPr="00E334E2">
        <w:rPr>
          <w:rFonts w:ascii="Arial" w:eastAsia="宋体" w:hAnsi="Arial" w:cs="Arial"/>
          <w:sz w:val="20"/>
          <w:szCs w:val="20"/>
        </w:rPr>
        <w:t xml:space="preserve">It would be feasible two different band pairs is switched on both </w:t>
      </w:r>
      <w:r w:rsidRPr="00E334E2">
        <w:rPr>
          <w:rFonts w:ascii="Arial" w:eastAsia="宋体" w:hAnsi="Arial" w:cs="Arial"/>
          <w:sz w:val="20"/>
          <w:szCs w:val="20"/>
        </w:rPr>
        <w:t xml:space="preserve">two Tx chains at the same time based on UE RF architecture. </w:t>
      </w:r>
      <w:r w:rsidR="00C579B4" w:rsidRPr="00E334E2">
        <w:rPr>
          <w:rFonts w:ascii="Arial" w:eastAsia="宋体" w:hAnsi="Arial" w:cs="Arial"/>
          <w:sz w:val="20"/>
          <w:szCs w:val="20"/>
        </w:rPr>
        <w:t>In case that</w:t>
      </w:r>
      <w:r w:rsidR="009B0353" w:rsidRPr="00E334E2">
        <w:rPr>
          <w:rFonts w:ascii="Arial" w:eastAsia="宋体" w:hAnsi="Arial" w:cs="Arial"/>
          <w:sz w:val="20"/>
          <w:szCs w:val="20"/>
        </w:rPr>
        <w:t xml:space="preserve"> two Tx chains have the same switching period, </w:t>
      </w:r>
      <w:r w:rsidR="00C00355" w:rsidRPr="00E334E2">
        <w:rPr>
          <w:rFonts w:ascii="Arial" w:eastAsia="宋体" w:hAnsi="Arial" w:cs="Arial"/>
          <w:sz w:val="20"/>
          <w:szCs w:val="20"/>
        </w:rPr>
        <w:t xml:space="preserve">UL transmission will be </w:t>
      </w:r>
      <w:r w:rsidR="006A6BE2" w:rsidRPr="00E334E2">
        <w:rPr>
          <w:rFonts w:ascii="Arial" w:eastAsia="宋体" w:hAnsi="Arial" w:cs="Arial"/>
          <w:sz w:val="20"/>
          <w:szCs w:val="20"/>
        </w:rPr>
        <w:t>allowed</w:t>
      </w:r>
      <w:r w:rsidR="00C00355" w:rsidRPr="00E334E2">
        <w:rPr>
          <w:rFonts w:ascii="Arial" w:eastAsia="宋体" w:hAnsi="Arial" w:cs="Arial"/>
          <w:sz w:val="20"/>
          <w:szCs w:val="20"/>
        </w:rPr>
        <w:t xml:space="preserve"> on each Tx chain after the same switching completion</w:t>
      </w:r>
      <w:r w:rsidR="006A6BE2" w:rsidRPr="00E334E2">
        <w:rPr>
          <w:rFonts w:ascii="Arial" w:eastAsia="宋体" w:hAnsi="Arial" w:cs="Arial"/>
          <w:sz w:val="20"/>
          <w:szCs w:val="20"/>
        </w:rPr>
        <w:t xml:space="preserve"> time</w:t>
      </w:r>
      <w:r w:rsidR="00C00355" w:rsidRPr="00E334E2">
        <w:rPr>
          <w:rFonts w:ascii="Arial" w:eastAsia="宋体" w:hAnsi="Arial" w:cs="Arial"/>
          <w:sz w:val="20"/>
          <w:szCs w:val="20"/>
        </w:rPr>
        <w:t>.</w:t>
      </w:r>
      <w:r w:rsidRPr="00E334E2">
        <w:rPr>
          <w:rFonts w:ascii="Arial" w:eastAsia="宋体" w:hAnsi="Arial" w:cs="Arial"/>
          <w:sz w:val="20"/>
          <w:szCs w:val="20"/>
        </w:rPr>
        <w:t xml:space="preserve"> But i</w:t>
      </w:r>
      <w:r w:rsidR="00C579B4" w:rsidRPr="00E334E2">
        <w:rPr>
          <w:rFonts w:ascii="Arial" w:eastAsia="宋体" w:hAnsi="Arial" w:cs="Arial"/>
          <w:sz w:val="20"/>
          <w:szCs w:val="20"/>
        </w:rPr>
        <w:t>n case that</w:t>
      </w:r>
      <w:r w:rsidR="001C4319" w:rsidRPr="00E334E2">
        <w:rPr>
          <w:rFonts w:ascii="Arial" w:eastAsia="宋体" w:hAnsi="Arial" w:cs="Arial"/>
          <w:sz w:val="20"/>
          <w:szCs w:val="20"/>
        </w:rPr>
        <w:t xml:space="preserve"> </w:t>
      </w:r>
      <w:r w:rsidR="00C00355" w:rsidRPr="00E334E2">
        <w:rPr>
          <w:rFonts w:ascii="Arial" w:eastAsia="宋体" w:hAnsi="Arial" w:cs="Arial"/>
          <w:sz w:val="20"/>
          <w:szCs w:val="20"/>
        </w:rPr>
        <w:t>two Tx chains have different switching periods</w:t>
      </w:r>
      <w:r w:rsidR="001C4319" w:rsidRPr="00E334E2">
        <w:rPr>
          <w:rFonts w:ascii="Arial" w:eastAsia="宋体" w:hAnsi="Arial" w:cs="Arial"/>
          <w:sz w:val="20"/>
          <w:szCs w:val="20"/>
        </w:rPr>
        <w:t xml:space="preserve">, </w:t>
      </w:r>
      <w:r w:rsidR="00C00355" w:rsidRPr="00E334E2">
        <w:rPr>
          <w:rFonts w:ascii="Arial" w:eastAsia="宋体" w:hAnsi="Arial" w:cs="Arial" w:hint="eastAsia"/>
          <w:sz w:val="20"/>
          <w:szCs w:val="20"/>
        </w:rPr>
        <w:t>UE</w:t>
      </w:r>
      <w:r w:rsidR="00C00355" w:rsidRPr="00E334E2">
        <w:rPr>
          <w:rFonts w:ascii="Arial" w:eastAsia="宋体" w:hAnsi="Arial" w:cs="Arial"/>
          <w:sz w:val="20"/>
          <w:szCs w:val="20"/>
        </w:rPr>
        <w:t xml:space="preserve"> behavior should be discussed in terms of </w:t>
      </w:r>
      <w:r w:rsidR="001C4319" w:rsidRPr="00E334E2">
        <w:rPr>
          <w:rFonts w:ascii="Arial" w:eastAsia="宋体" w:hAnsi="Arial" w:cs="Arial"/>
          <w:sz w:val="20"/>
          <w:szCs w:val="20"/>
        </w:rPr>
        <w:t xml:space="preserve">whether the Tx chain with smaller switching period can allow UL transmission </w:t>
      </w:r>
      <w:r w:rsidRPr="00E334E2">
        <w:rPr>
          <w:rFonts w:ascii="Arial" w:eastAsia="宋体" w:hAnsi="Arial" w:cs="Arial"/>
          <w:sz w:val="20"/>
          <w:szCs w:val="20"/>
        </w:rPr>
        <w:t>once</w:t>
      </w:r>
      <w:r w:rsidR="001C4319" w:rsidRPr="00E334E2">
        <w:rPr>
          <w:rFonts w:ascii="Arial" w:eastAsia="宋体" w:hAnsi="Arial" w:cs="Arial"/>
          <w:sz w:val="20"/>
          <w:szCs w:val="20"/>
        </w:rPr>
        <w:t xml:space="preserve"> the </w:t>
      </w:r>
      <w:r w:rsidRPr="00E334E2">
        <w:rPr>
          <w:rFonts w:ascii="Arial" w:eastAsia="宋体" w:hAnsi="Arial" w:cs="Arial"/>
          <w:sz w:val="20"/>
          <w:szCs w:val="20"/>
        </w:rPr>
        <w:t>switching is completed.</w:t>
      </w:r>
      <w:r w:rsidR="00CE77B3">
        <w:rPr>
          <w:rFonts w:ascii="Arial" w:eastAsia="宋体" w:hAnsi="Arial" w:cs="Arial"/>
          <w:sz w:val="20"/>
          <w:szCs w:val="20"/>
        </w:rPr>
        <w:t xml:space="preserve"> </w:t>
      </w:r>
      <w:r w:rsidR="00F508E6" w:rsidRPr="00E334E2">
        <w:rPr>
          <w:rFonts w:ascii="Arial" w:eastAsia="宋体" w:hAnsi="Arial" w:cs="Arial"/>
          <w:sz w:val="20"/>
          <w:szCs w:val="20"/>
        </w:rPr>
        <w:t>For example, o</w:t>
      </w:r>
      <w:r w:rsidR="00F508E6" w:rsidRPr="00E334E2">
        <w:rPr>
          <w:rFonts w:ascii="Arial" w:eastAsia="宋体" w:hAnsi="Arial" w:cs="Arial"/>
          <w:bCs/>
          <w:iCs/>
          <w:sz w:val="20"/>
          <w:szCs w:val="20"/>
        </w:rPr>
        <w:t xml:space="preserve">ne of the two Tx chains is to switch from </w:t>
      </w:r>
      <w:r w:rsidR="00F508E6" w:rsidRPr="00E334E2">
        <w:rPr>
          <w:rFonts w:ascii="Arial" w:eastAsia="宋体" w:hAnsi="Arial" w:cs="Arial" w:hint="eastAsia"/>
          <w:bCs/>
          <w:iCs/>
          <w:sz w:val="20"/>
          <w:szCs w:val="20"/>
        </w:rPr>
        <w:t>band A</w:t>
      </w:r>
      <w:r w:rsidR="00F508E6" w:rsidRPr="00E334E2">
        <w:rPr>
          <w:rFonts w:ascii="Arial" w:eastAsia="宋体" w:hAnsi="Arial" w:cs="Arial"/>
          <w:bCs/>
          <w:iCs/>
          <w:sz w:val="20"/>
          <w:szCs w:val="20"/>
        </w:rPr>
        <w:t xml:space="preserve"> to </w:t>
      </w:r>
      <w:r w:rsidR="00F508E6" w:rsidRPr="00E334E2">
        <w:rPr>
          <w:rFonts w:ascii="Arial" w:eastAsia="宋体" w:hAnsi="Arial" w:cs="Arial" w:hint="eastAsia"/>
          <w:bCs/>
          <w:iCs/>
          <w:sz w:val="20"/>
          <w:szCs w:val="20"/>
        </w:rPr>
        <w:t>band B</w:t>
      </w:r>
      <w:r w:rsidR="00F508E6" w:rsidRPr="00E334E2">
        <w:rPr>
          <w:rFonts w:ascii="Arial" w:eastAsia="宋体" w:hAnsi="Arial" w:cs="Arial"/>
          <w:bCs/>
          <w:iCs/>
          <w:sz w:val="20"/>
          <w:szCs w:val="20"/>
        </w:rPr>
        <w:t xml:space="preserve"> with 35us switching period, </w:t>
      </w:r>
      <w:r w:rsidR="00F508E6" w:rsidRPr="00E334E2">
        <w:rPr>
          <w:rFonts w:ascii="Arial" w:eastAsia="宋体" w:hAnsi="Arial" w:cs="Arial" w:hint="eastAsia"/>
          <w:bCs/>
          <w:iCs/>
          <w:sz w:val="20"/>
          <w:szCs w:val="20"/>
        </w:rPr>
        <w:t>and the other</w:t>
      </w:r>
      <w:r w:rsidR="00F508E6" w:rsidRPr="00E334E2">
        <w:rPr>
          <w:rFonts w:ascii="Arial" w:eastAsia="宋体" w:hAnsi="Arial" w:cs="Arial"/>
          <w:bCs/>
          <w:iCs/>
          <w:sz w:val="20"/>
          <w:szCs w:val="20"/>
        </w:rPr>
        <w:t xml:space="preserve"> Tx chain</w:t>
      </w:r>
      <w:r w:rsidR="00F508E6" w:rsidRPr="00E334E2">
        <w:rPr>
          <w:rFonts w:ascii="Arial" w:eastAsia="宋体" w:hAnsi="Arial" w:cs="Arial" w:hint="eastAsia"/>
          <w:bCs/>
          <w:iCs/>
          <w:sz w:val="20"/>
          <w:szCs w:val="20"/>
        </w:rPr>
        <w:t xml:space="preserve"> is </w:t>
      </w:r>
      <w:r w:rsidR="00F508E6" w:rsidRPr="00E334E2">
        <w:rPr>
          <w:rFonts w:ascii="Arial" w:eastAsia="宋体" w:hAnsi="Arial" w:cs="Arial"/>
          <w:bCs/>
          <w:iCs/>
          <w:sz w:val="20"/>
          <w:szCs w:val="20"/>
        </w:rPr>
        <w:t xml:space="preserve">to switch from band C to band D with 140us switching period. Whether band B </w:t>
      </w:r>
      <w:r w:rsidR="00CE77B3">
        <w:rPr>
          <w:rFonts w:ascii="Arial" w:eastAsia="宋体" w:hAnsi="Arial" w:cs="Arial"/>
          <w:bCs/>
          <w:iCs/>
          <w:sz w:val="20"/>
          <w:szCs w:val="20"/>
        </w:rPr>
        <w:t>on the Tx chain with smaller switching period can perform</w:t>
      </w:r>
      <w:r w:rsidR="00F508E6" w:rsidRPr="00E334E2">
        <w:rPr>
          <w:rFonts w:ascii="Arial" w:eastAsia="宋体" w:hAnsi="Arial" w:cs="Arial"/>
          <w:bCs/>
          <w:iCs/>
          <w:sz w:val="20"/>
          <w:szCs w:val="20"/>
        </w:rPr>
        <w:t xml:space="preserve"> UL transmission</w:t>
      </w:r>
      <w:r w:rsidR="0052171F" w:rsidRPr="00E334E2">
        <w:rPr>
          <w:rFonts w:ascii="Arial" w:eastAsia="宋体" w:hAnsi="Arial" w:cs="Arial"/>
          <w:bCs/>
          <w:iCs/>
          <w:sz w:val="20"/>
          <w:szCs w:val="20"/>
        </w:rPr>
        <w:t xml:space="preserve"> </w:t>
      </w:r>
      <w:r w:rsidR="00CE77B3">
        <w:rPr>
          <w:rFonts w:ascii="Arial" w:eastAsia="宋体" w:hAnsi="Arial" w:cs="Arial"/>
          <w:bCs/>
          <w:iCs/>
          <w:sz w:val="20"/>
          <w:szCs w:val="20"/>
        </w:rPr>
        <w:t>after the switching completion</w:t>
      </w:r>
      <w:r w:rsidR="0052171F" w:rsidRPr="00E334E2">
        <w:rPr>
          <w:rFonts w:ascii="Arial" w:eastAsia="宋体" w:hAnsi="Arial" w:cs="Arial"/>
          <w:bCs/>
          <w:iCs/>
          <w:sz w:val="20"/>
          <w:szCs w:val="20"/>
        </w:rPr>
        <w:t xml:space="preserve"> during the followed</w:t>
      </w:r>
      <w:r w:rsidR="00377B94" w:rsidRPr="00E334E2">
        <w:rPr>
          <w:rFonts w:ascii="Arial" w:eastAsia="宋体" w:hAnsi="Arial" w:cs="Arial"/>
          <w:bCs/>
          <w:iCs/>
          <w:sz w:val="20"/>
          <w:szCs w:val="20"/>
        </w:rPr>
        <w:t xml:space="preserve"> 105us</w:t>
      </w:r>
      <w:r w:rsidR="00CE77B3">
        <w:rPr>
          <w:rFonts w:ascii="Arial" w:eastAsia="宋体" w:hAnsi="Arial" w:cs="Arial"/>
          <w:bCs/>
          <w:iCs/>
          <w:sz w:val="20"/>
          <w:szCs w:val="20"/>
        </w:rPr>
        <w:t xml:space="preserve"> during which other Tx chain is in process of switching</w:t>
      </w:r>
      <w:r w:rsidR="00377B94" w:rsidRPr="00E334E2">
        <w:rPr>
          <w:rFonts w:ascii="Arial" w:eastAsia="宋体" w:hAnsi="Arial" w:cs="Arial"/>
          <w:bCs/>
          <w:iCs/>
          <w:sz w:val="20"/>
          <w:szCs w:val="20"/>
        </w:rPr>
        <w:t>.</w:t>
      </w:r>
    </w:p>
    <w:p w:rsidR="00DF4A34" w:rsidRPr="00E334E2" w:rsidRDefault="00DF4A34" w:rsidP="00DF4A34">
      <w:pPr>
        <w:spacing w:before="80" w:after="80"/>
        <w:rPr>
          <w:rFonts w:ascii="Arial" w:eastAsia="宋体" w:hAnsi="Arial" w:cs="Arial"/>
          <w:b/>
          <w:sz w:val="20"/>
          <w:szCs w:val="20"/>
        </w:rPr>
      </w:pPr>
      <w:r w:rsidRPr="00E334E2">
        <w:rPr>
          <w:rFonts w:ascii="Arial" w:eastAsia="宋体" w:hAnsi="Arial" w:cs="Arial" w:hint="eastAsia"/>
          <w:b/>
          <w:sz w:val="20"/>
          <w:szCs w:val="20"/>
        </w:rPr>
        <w:t>P</w:t>
      </w:r>
      <w:r w:rsidRPr="00E334E2">
        <w:rPr>
          <w:rFonts w:ascii="Arial" w:eastAsia="宋体" w:hAnsi="Arial" w:cs="Arial"/>
          <w:b/>
          <w:sz w:val="20"/>
          <w:szCs w:val="20"/>
        </w:rPr>
        <w:t xml:space="preserve">roposal 1: </w:t>
      </w:r>
      <w:r w:rsidR="009C16ED" w:rsidRPr="00E334E2">
        <w:rPr>
          <w:rFonts w:ascii="Arial" w:eastAsia="宋体" w:hAnsi="Arial" w:cs="Arial"/>
          <w:b/>
          <w:sz w:val="20"/>
          <w:szCs w:val="20"/>
        </w:rPr>
        <w:t>RAN4 to study the Tx chain impact for Case 3 and Case 4 and to inform RAN1 if any consensus reached.</w:t>
      </w:r>
    </w:p>
    <w:p w:rsidR="00C579B4" w:rsidRPr="00E334E2" w:rsidRDefault="006A6BE2" w:rsidP="006A6BE2">
      <w:pPr>
        <w:spacing w:before="80" w:after="80"/>
        <w:rPr>
          <w:rFonts w:ascii="Arial" w:eastAsia="宋体" w:hAnsi="Arial" w:cs="Arial"/>
          <w:b/>
          <w:sz w:val="20"/>
          <w:szCs w:val="20"/>
        </w:rPr>
      </w:pPr>
      <w:r w:rsidRPr="00E334E2">
        <w:rPr>
          <w:rFonts w:ascii="Arial" w:eastAsia="宋体" w:hAnsi="Arial" w:cs="Arial"/>
          <w:b/>
          <w:sz w:val="20"/>
          <w:szCs w:val="20"/>
        </w:rPr>
        <w:t xml:space="preserve">Proposal 2: In case that two Tx chains have different switching periods, </w:t>
      </w:r>
      <w:r w:rsidRPr="00E334E2">
        <w:rPr>
          <w:rFonts w:ascii="Arial" w:eastAsia="宋体" w:hAnsi="Arial" w:cs="Arial" w:hint="eastAsia"/>
          <w:b/>
          <w:sz w:val="20"/>
          <w:szCs w:val="20"/>
        </w:rPr>
        <w:t>UE</w:t>
      </w:r>
      <w:r w:rsidRPr="00E334E2">
        <w:rPr>
          <w:rFonts w:ascii="Arial" w:eastAsia="宋体" w:hAnsi="Arial" w:cs="Arial"/>
          <w:b/>
          <w:sz w:val="20"/>
          <w:szCs w:val="20"/>
        </w:rPr>
        <w:t xml:space="preserve"> behavior should be discussed in terms of whether the Tx chain with smaller switching period can allow UL transmission </w:t>
      </w:r>
      <w:r w:rsidR="007C5375" w:rsidRPr="00E334E2">
        <w:rPr>
          <w:rFonts w:ascii="Arial" w:eastAsia="宋体" w:hAnsi="Arial" w:cs="Arial"/>
          <w:b/>
          <w:sz w:val="20"/>
          <w:szCs w:val="20"/>
        </w:rPr>
        <w:t>once the switching is completed.</w:t>
      </w:r>
    </w:p>
    <w:p w:rsidR="0095421B" w:rsidRPr="00E334E2" w:rsidRDefault="00AF4F4B" w:rsidP="00AF4F4B">
      <w:pPr>
        <w:spacing w:before="80" w:after="80"/>
        <w:rPr>
          <w:rFonts w:ascii="Arial" w:eastAsia="宋体" w:hAnsi="Arial" w:cs="Arial"/>
          <w:sz w:val="20"/>
          <w:szCs w:val="20"/>
          <w:lang w:val="en-GB"/>
        </w:rPr>
      </w:pPr>
      <w:r w:rsidRPr="00E334E2">
        <w:rPr>
          <w:rFonts w:ascii="Arial" w:eastAsia="宋体" w:hAnsi="Arial" w:cs="Arial" w:hint="eastAsia"/>
          <w:sz w:val="20"/>
          <w:szCs w:val="20"/>
        </w:rPr>
        <w:t>F</w:t>
      </w:r>
      <w:r w:rsidRPr="00E334E2">
        <w:rPr>
          <w:rFonts w:ascii="Arial" w:eastAsia="宋体" w:hAnsi="Arial" w:cs="Arial"/>
          <w:sz w:val="20"/>
          <w:szCs w:val="20"/>
        </w:rPr>
        <w:t>or U</w:t>
      </w:r>
      <w:r w:rsidR="001B0D9C" w:rsidRPr="00E334E2">
        <w:rPr>
          <w:rFonts w:ascii="Arial" w:eastAsia="宋体" w:hAnsi="Arial" w:cs="Arial"/>
          <w:sz w:val="20"/>
          <w:szCs w:val="20"/>
        </w:rPr>
        <w:t>E complexity</w:t>
      </w:r>
      <w:r w:rsidR="00CD0E8D" w:rsidRPr="00E334E2">
        <w:rPr>
          <w:rFonts w:ascii="Arial" w:eastAsia="宋体" w:hAnsi="Arial" w:cs="Arial"/>
          <w:sz w:val="20"/>
          <w:szCs w:val="20"/>
          <w:lang w:val="en-GB"/>
        </w:rPr>
        <w:t xml:space="preserve">, it is expected UE complexity is not increased compared to Rel-16/17 because up to 2 Tx simultaneous transmissions are still restricted for 2 RF chain architecture. </w:t>
      </w:r>
    </w:p>
    <w:p w:rsidR="00831FF4" w:rsidRPr="00E334E2" w:rsidRDefault="00831FF4" w:rsidP="00AF4F4B">
      <w:pPr>
        <w:spacing w:before="80" w:after="80"/>
        <w:rPr>
          <w:rFonts w:ascii="Arial" w:eastAsia="宋体" w:hAnsi="Arial" w:cs="Arial"/>
          <w:sz w:val="20"/>
          <w:szCs w:val="20"/>
          <w:lang w:val="en-GB"/>
        </w:rPr>
      </w:pPr>
      <w:r w:rsidRPr="00E334E2">
        <w:rPr>
          <w:rFonts w:ascii="Arial" w:eastAsia="宋体" w:hAnsi="Arial" w:cs="Arial" w:hint="eastAsia"/>
          <w:sz w:val="20"/>
          <w:szCs w:val="20"/>
          <w:lang w:val="en-GB"/>
        </w:rPr>
        <w:t>F</w:t>
      </w:r>
      <w:r w:rsidRPr="00E334E2">
        <w:rPr>
          <w:rFonts w:ascii="Arial" w:eastAsia="宋体" w:hAnsi="Arial" w:cs="Arial"/>
          <w:sz w:val="20"/>
          <w:szCs w:val="20"/>
          <w:lang w:val="en-GB"/>
        </w:rPr>
        <w:t xml:space="preserve">or multiple TAG case, RAN4 agreed the target scenario </w:t>
      </w:r>
      <w:r w:rsidR="00D36707" w:rsidRPr="00E334E2">
        <w:rPr>
          <w:rFonts w:ascii="Arial" w:eastAsia="宋体" w:hAnsi="Arial" w:cs="Arial"/>
          <w:sz w:val="20"/>
          <w:szCs w:val="20"/>
          <w:lang w:val="en-GB"/>
        </w:rPr>
        <w:t xml:space="preserve">in Rel-18 </w:t>
      </w:r>
      <w:r w:rsidRPr="00E334E2">
        <w:rPr>
          <w:rFonts w:ascii="Arial" w:eastAsia="宋体" w:hAnsi="Arial" w:cs="Arial"/>
          <w:sz w:val="20"/>
          <w:szCs w:val="20"/>
          <w:lang w:val="en-GB"/>
        </w:rPr>
        <w:t>is dual TAG</w:t>
      </w:r>
      <w:r w:rsidR="00D36707" w:rsidRPr="00E334E2">
        <w:rPr>
          <w:rFonts w:ascii="Arial" w:eastAsia="宋体" w:hAnsi="Arial" w:cs="Arial"/>
          <w:sz w:val="20"/>
          <w:szCs w:val="20"/>
          <w:lang w:val="en-GB"/>
        </w:rPr>
        <w:t>. Whether the switching time is the same for single TAG and 2 TAG is FFS. However, RAN4 reached consensus that UL switching time should not include timing difference</w:t>
      </w:r>
      <w:r w:rsidR="000462C1" w:rsidRPr="00E334E2">
        <w:rPr>
          <w:rFonts w:ascii="Arial" w:eastAsia="宋体" w:hAnsi="Arial" w:cs="Arial"/>
          <w:sz w:val="20"/>
          <w:szCs w:val="20"/>
          <w:lang w:val="en-GB"/>
        </w:rPr>
        <w:t>. That is to say, the number of TAG has no impact on the switching time</w:t>
      </w:r>
      <w:r w:rsidR="009B106C" w:rsidRPr="00E334E2">
        <w:rPr>
          <w:rFonts w:ascii="Arial" w:eastAsia="宋体" w:hAnsi="Arial" w:cs="Arial"/>
          <w:sz w:val="20"/>
          <w:szCs w:val="20"/>
          <w:lang w:val="en-GB"/>
        </w:rPr>
        <w:t xml:space="preserve"> and </w:t>
      </w:r>
      <w:bookmarkStart w:id="6" w:name="OLE_LINK3"/>
      <w:r w:rsidR="009B106C" w:rsidRPr="00E334E2">
        <w:rPr>
          <w:rFonts w:ascii="Arial" w:eastAsia="宋体" w:hAnsi="Arial" w:cs="Arial"/>
          <w:sz w:val="20"/>
          <w:szCs w:val="20"/>
          <w:lang w:val="en-GB"/>
        </w:rPr>
        <w:t>the switching time should be the same for single TAG and 2 TAG</w:t>
      </w:r>
      <w:bookmarkEnd w:id="6"/>
      <w:r w:rsidR="009B106C" w:rsidRPr="00E334E2">
        <w:rPr>
          <w:rFonts w:ascii="Arial" w:eastAsia="宋体" w:hAnsi="Arial" w:cs="Arial"/>
          <w:sz w:val="20"/>
          <w:szCs w:val="20"/>
          <w:lang w:val="en-GB"/>
        </w:rPr>
        <w:t xml:space="preserve">. </w:t>
      </w:r>
      <w:r w:rsidR="00373FF4" w:rsidRPr="00E334E2">
        <w:rPr>
          <w:rFonts w:ascii="Arial" w:eastAsia="宋体" w:hAnsi="Arial" w:cs="Arial"/>
          <w:sz w:val="20"/>
          <w:szCs w:val="20"/>
          <w:lang w:val="en-GB"/>
        </w:rPr>
        <w:t xml:space="preserve">The switching time mask should not capture the timing difference cause by two TAGs. The similar </w:t>
      </w:r>
      <w:r w:rsidR="009B106C" w:rsidRPr="00E334E2">
        <w:rPr>
          <w:rFonts w:ascii="Arial" w:eastAsia="宋体" w:hAnsi="Arial" w:cs="Arial"/>
          <w:sz w:val="20"/>
          <w:szCs w:val="20"/>
          <w:lang w:val="en-GB"/>
        </w:rPr>
        <w:t>issue</w:t>
      </w:r>
      <w:r w:rsidR="00373FF4" w:rsidRPr="00E334E2">
        <w:rPr>
          <w:rFonts w:ascii="Arial" w:eastAsia="宋体" w:hAnsi="Arial" w:cs="Arial"/>
          <w:sz w:val="20"/>
          <w:szCs w:val="20"/>
          <w:lang w:val="en-GB"/>
        </w:rPr>
        <w:t xml:space="preserve"> </w:t>
      </w:r>
      <w:r w:rsidR="009B106C" w:rsidRPr="00E334E2">
        <w:rPr>
          <w:rFonts w:ascii="Arial" w:eastAsia="宋体" w:hAnsi="Arial" w:cs="Arial"/>
          <w:sz w:val="20"/>
          <w:szCs w:val="20"/>
          <w:lang w:val="en-GB"/>
        </w:rPr>
        <w:t xml:space="preserve">was also discussed in Rel-17 NR SL. </w:t>
      </w:r>
      <w:r w:rsidR="0095421B" w:rsidRPr="00E334E2">
        <w:rPr>
          <w:rFonts w:ascii="Arial" w:eastAsia="宋体" w:hAnsi="Arial" w:cs="Arial"/>
          <w:sz w:val="20"/>
          <w:szCs w:val="20"/>
          <w:lang w:val="en-GB"/>
        </w:rPr>
        <w:t>The result is that timing difference is not captured in the switching time mask. The same principle can be followed for UL Tx switching.</w:t>
      </w:r>
    </w:p>
    <w:p w:rsidR="009B106C" w:rsidRPr="00E334E2" w:rsidRDefault="009B106C" w:rsidP="00AF4F4B">
      <w:pPr>
        <w:spacing w:before="80" w:after="80"/>
        <w:rPr>
          <w:rFonts w:ascii="Arial" w:eastAsia="宋体" w:hAnsi="Arial" w:cs="Arial"/>
          <w:b/>
          <w:sz w:val="20"/>
          <w:szCs w:val="20"/>
          <w:lang w:val="en-GB"/>
        </w:rPr>
      </w:pPr>
      <w:r w:rsidRPr="00E334E2">
        <w:rPr>
          <w:rFonts w:ascii="Arial" w:eastAsia="宋体" w:hAnsi="Arial" w:cs="Arial"/>
          <w:b/>
          <w:sz w:val="20"/>
          <w:szCs w:val="20"/>
          <w:lang w:val="en-GB"/>
        </w:rPr>
        <w:t xml:space="preserve">Proposal </w:t>
      </w:r>
      <w:r w:rsidR="00993F31" w:rsidRPr="00E334E2">
        <w:rPr>
          <w:rFonts w:ascii="Arial" w:eastAsia="宋体" w:hAnsi="Arial" w:cs="Arial"/>
          <w:b/>
          <w:sz w:val="20"/>
          <w:szCs w:val="20"/>
          <w:lang w:val="en-GB"/>
        </w:rPr>
        <w:t>3</w:t>
      </w:r>
      <w:r w:rsidRPr="00E334E2">
        <w:rPr>
          <w:rFonts w:ascii="Arial" w:eastAsia="宋体" w:hAnsi="Arial" w:cs="Arial"/>
          <w:b/>
          <w:sz w:val="20"/>
          <w:szCs w:val="20"/>
          <w:lang w:val="en-GB"/>
        </w:rPr>
        <w:t xml:space="preserve">: </w:t>
      </w:r>
      <w:r w:rsidR="00993F31" w:rsidRPr="00E334E2">
        <w:rPr>
          <w:rFonts w:ascii="Arial" w:eastAsia="宋体" w:hAnsi="Arial" w:cs="Arial"/>
          <w:b/>
          <w:sz w:val="20"/>
          <w:szCs w:val="20"/>
          <w:lang w:val="en-GB"/>
        </w:rPr>
        <w:t>The switching time for UL Tx switching should be the same for single TAG and 2 TAG.</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Conclusion</w:t>
      </w:r>
    </w:p>
    <w:p w:rsidR="00501F06" w:rsidRDefault="00501F06" w:rsidP="00501F06">
      <w:pPr>
        <w:spacing w:before="80" w:after="80"/>
        <w:rPr>
          <w:rFonts w:ascii="Arial" w:eastAsia="宋体" w:hAnsi="Arial" w:cs="Arial"/>
          <w:sz w:val="20"/>
          <w:lang w:val="en-GB"/>
        </w:rPr>
      </w:pPr>
      <w:r w:rsidRPr="006E1024">
        <w:rPr>
          <w:rFonts w:ascii="Arial" w:eastAsia="宋体" w:hAnsi="Arial" w:cs="Arial" w:hint="eastAsia"/>
          <w:sz w:val="20"/>
          <w:lang w:val="en-GB"/>
        </w:rPr>
        <w:t>T</w:t>
      </w:r>
      <w:r w:rsidR="003A3749">
        <w:rPr>
          <w:rFonts w:ascii="Arial" w:eastAsia="宋体" w:hAnsi="Arial" w:cs="Arial"/>
          <w:sz w:val="20"/>
          <w:lang w:val="en-GB"/>
        </w:rPr>
        <w:t>his contribution</w:t>
      </w:r>
      <w:r w:rsidRPr="006E1024">
        <w:rPr>
          <w:rFonts w:ascii="Arial" w:eastAsia="宋体" w:hAnsi="Arial" w:cs="Arial"/>
          <w:sz w:val="20"/>
          <w:lang w:val="en-GB"/>
        </w:rPr>
        <w:t xml:space="preserve"> </w:t>
      </w:r>
      <w:r w:rsidR="00993FF4">
        <w:rPr>
          <w:rFonts w:ascii="Arial" w:eastAsia="宋体" w:hAnsi="Arial" w:cs="Arial"/>
          <w:sz w:val="20"/>
          <w:lang w:val="en-GB"/>
        </w:rPr>
        <w:t>gives our views on UL Tx switching across 3 or 4 bands</w:t>
      </w:r>
      <w:r w:rsidRPr="006E1024">
        <w:rPr>
          <w:rFonts w:ascii="Arial" w:eastAsia="宋体" w:hAnsi="Arial" w:cs="Arial"/>
          <w:sz w:val="20"/>
          <w:lang w:val="en-GB"/>
        </w:rPr>
        <w:t xml:space="preserve">. The following </w:t>
      </w:r>
      <w:r w:rsidR="003A3749">
        <w:rPr>
          <w:rFonts w:ascii="Arial" w:eastAsia="宋体" w:hAnsi="Arial" w:cs="Arial"/>
          <w:sz w:val="20"/>
          <w:lang w:val="en-GB"/>
        </w:rPr>
        <w:t>proposal</w:t>
      </w:r>
      <w:r w:rsidRPr="006E1024">
        <w:rPr>
          <w:rFonts w:ascii="Arial" w:eastAsia="宋体" w:hAnsi="Arial" w:cs="Arial"/>
          <w:sz w:val="20"/>
          <w:lang w:val="en-GB"/>
        </w:rPr>
        <w:t xml:space="preserve"> are </w:t>
      </w:r>
      <w:r w:rsidR="003A3749">
        <w:rPr>
          <w:rFonts w:ascii="Arial" w:eastAsia="宋体" w:hAnsi="Arial" w:cs="Arial"/>
          <w:sz w:val="20"/>
          <w:lang w:val="en-GB"/>
        </w:rPr>
        <w:t>derived</w:t>
      </w:r>
      <w:r w:rsidRPr="006E1024">
        <w:rPr>
          <w:rFonts w:ascii="Arial" w:eastAsia="宋体" w:hAnsi="Arial" w:cs="Arial"/>
          <w:sz w:val="20"/>
          <w:lang w:val="en-GB"/>
        </w:rPr>
        <w:t xml:space="preserve">: </w:t>
      </w:r>
    </w:p>
    <w:p w:rsidR="009C7D60" w:rsidRPr="00DF4A34" w:rsidRDefault="009C7D60" w:rsidP="009C7D60">
      <w:pPr>
        <w:spacing w:before="80" w:after="80"/>
        <w:rPr>
          <w:rFonts w:ascii="Arial" w:eastAsia="宋体" w:hAnsi="Arial" w:cs="Arial"/>
          <w:b/>
          <w:sz w:val="20"/>
        </w:rPr>
      </w:pPr>
      <w:r w:rsidRPr="00DF4A34">
        <w:rPr>
          <w:rFonts w:ascii="Arial" w:eastAsia="宋体" w:hAnsi="Arial" w:cs="Arial" w:hint="eastAsia"/>
          <w:b/>
          <w:sz w:val="20"/>
        </w:rPr>
        <w:t>P</w:t>
      </w:r>
      <w:r w:rsidRPr="00DF4A34">
        <w:rPr>
          <w:rFonts w:ascii="Arial" w:eastAsia="宋体" w:hAnsi="Arial" w:cs="Arial"/>
          <w:b/>
          <w:sz w:val="20"/>
        </w:rPr>
        <w:t xml:space="preserve">roposal 1: </w:t>
      </w:r>
      <w:r w:rsidRPr="009C16ED">
        <w:rPr>
          <w:rFonts w:ascii="Arial" w:eastAsia="宋体" w:hAnsi="Arial" w:cs="Arial"/>
          <w:b/>
          <w:sz w:val="20"/>
        </w:rPr>
        <w:t>RAN4 to study the Tx chain impact for Case 3 and Case 4 and to inform RAN1 if any consensus reached.</w:t>
      </w:r>
    </w:p>
    <w:p w:rsidR="009C7D60" w:rsidRPr="00276EC4" w:rsidRDefault="00E94FE5" w:rsidP="009C7D60">
      <w:pPr>
        <w:spacing w:before="80" w:after="80"/>
        <w:rPr>
          <w:rFonts w:ascii="Arial" w:eastAsia="宋体" w:hAnsi="Arial" w:cs="Arial"/>
          <w:b/>
          <w:sz w:val="20"/>
        </w:rPr>
      </w:pPr>
      <w:r>
        <w:rPr>
          <w:rFonts w:ascii="Arial" w:eastAsia="宋体" w:hAnsi="Arial" w:cs="Arial"/>
          <w:b/>
          <w:sz w:val="20"/>
        </w:rPr>
        <w:t xml:space="preserve">Proposal </w:t>
      </w:r>
      <w:bookmarkStart w:id="7" w:name="_GoBack"/>
      <w:bookmarkEnd w:id="7"/>
      <w:r w:rsidR="009C7D60" w:rsidRPr="006A6BE2">
        <w:rPr>
          <w:rFonts w:ascii="Arial" w:eastAsia="宋体" w:hAnsi="Arial" w:cs="Arial"/>
          <w:b/>
          <w:sz w:val="20"/>
        </w:rPr>
        <w:t xml:space="preserve">2: In case that two Tx chains have different switching periods, </w:t>
      </w:r>
      <w:r w:rsidR="009C7D60" w:rsidRPr="006A6BE2">
        <w:rPr>
          <w:rFonts w:ascii="Arial" w:eastAsia="宋体" w:hAnsi="Arial" w:cs="Arial" w:hint="eastAsia"/>
          <w:b/>
          <w:sz w:val="20"/>
        </w:rPr>
        <w:t>UE</w:t>
      </w:r>
      <w:r w:rsidR="009C7D60" w:rsidRPr="006A6BE2">
        <w:rPr>
          <w:rFonts w:ascii="Arial" w:eastAsia="宋体" w:hAnsi="Arial" w:cs="Arial"/>
          <w:b/>
          <w:sz w:val="20"/>
        </w:rPr>
        <w:t xml:space="preserve"> behavior should be discussed in terms of whether the Tx chain with smaller switching period can allow UL transmission </w:t>
      </w:r>
      <w:r w:rsidR="009C7D60" w:rsidRPr="007C5375">
        <w:rPr>
          <w:rFonts w:ascii="Arial" w:eastAsia="宋体" w:hAnsi="Arial" w:cs="Arial"/>
          <w:b/>
          <w:sz w:val="20"/>
        </w:rPr>
        <w:t>once the switching is completed.</w:t>
      </w:r>
    </w:p>
    <w:p w:rsidR="009C7D60" w:rsidRPr="00993F31" w:rsidRDefault="009C7D60" w:rsidP="009C7D60">
      <w:pPr>
        <w:spacing w:before="80" w:after="80"/>
        <w:rPr>
          <w:rFonts w:ascii="Arial" w:eastAsia="宋体" w:hAnsi="Arial" w:cs="Arial"/>
          <w:b/>
          <w:sz w:val="20"/>
          <w:lang w:val="en-GB"/>
        </w:rPr>
      </w:pPr>
      <w:r w:rsidRPr="00993F31">
        <w:rPr>
          <w:rFonts w:ascii="Arial" w:eastAsia="宋体" w:hAnsi="Arial" w:cs="Arial"/>
          <w:b/>
          <w:sz w:val="20"/>
          <w:lang w:val="en-GB"/>
        </w:rPr>
        <w:t xml:space="preserve">Proposal 3: </w:t>
      </w:r>
      <w:r>
        <w:rPr>
          <w:rFonts w:ascii="Arial" w:eastAsia="宋体" w:hAnsi="Arial" w:cs="Arial"/>
          <w:b/>
          <w:sz w:val="20"/>
          <w:lang w:val="en-GB"/>
        </w:rPr>
        <w:t>T</w:t>
      </w:r>
      <w:r w:rsidRPr="00993F31">
        <w:rPr>
          <w:rFonts w:ascii="Arial" w:eastAsia="宋体" w:hAnsi="Arial" w:cs="Arial"/>
          <w:b/>
          <w:sz w:val="20"/>
          <w:lang w:val="en-GB"/>
        </w:rPr>
        <w:t xml:space="preserve">he switching time </w:t>
      </w:r>
      <w:r>
        <w:rPr>
          <w:rFonts w:ascii="Arial" w:eastAsia="宋体" w:hAnsi="Arial" w:cs="Arial"/>
          <w:b/>
          <w:sz w:val="20"/>
          <w:lang w:val="en-GB"/>
        </w:rPr>
        <w:t xml:space="preserve">for UL Tx switching </w:t>
      </w:r>
      <w:r w:rsidRPr="00993F31">
        <w:rPr>
          <w:rFonts w:ascii="Arial" w:eastAsia="宋体" w:hAnsi="Arial" w:cs="Arial"/>
          <w:b/>
          <w:sz w:val="20"/>
          <w:lang w:val="en-GB"/>
        </w:rPr>
        <w:t>should be the same for single TAG and 2 TAG</w:t>
      </w:r>
      <w:r>
        <w:rPr>
          <w:rFonts w:ascii="Arial" w:eastAsia="宋体" w:hAnsi="Arial" w:cs="Arial"/>
          <w:b/>
          <w:sz w:val="20"/>
          <w:lang w:val="en-GB"/>
        </w:rPr>
        <w:t>.</w:t>
      </w:r>
    </w:p>
    <w:p w:rsidR="00501F06" w:rsidRPr="00CC46D6" w:rsidRDefault="00501F06" w:rsidP="006A426D">
      <w:pPr>
        <w:keepNext/>
        <w:keepLines/>
        <w:widowControl/>
        <w:numPr>
          <w:ilvl w:val="0"/>
          <w:numId w:val="12"/>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501F06" w:rsidRDefault="0006251D" w:rsidP="0006251D">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Pr>
          <w:rFonts w:ascii="Arial" w:eastAsia="宋体" w:hAnsi="Arial" w:cs="Arial"/>
          <w:sz w:val="20"/>
          <w:szCs w:val="20"/>
          <w:lang w:val="en-GB"/>
        </w:rPr>
        <w:t xml:space="preserve">R4-2214463, </w:t>
      </w:r>
      <w:r w:rsidRPr="0006251D">
        <w:rPr>
          <w:rFonts w:ascii="Arial" w:eastAsia="宋体" w:hAnsi="Arial" w:cs="Arial"/>
          <w:sz w:val="20"/>
          <w:szCs w:val="20"/>
          <w:lang w:val="en-GB"/>
        </w:rPr>
        <w:t>WF on UL Tx switching with single TAG</w:t>
      </w:r>
      <w:r w:rsidR="00501F06" w:rsidRPr="00CC46D6">
        <w:rPr>
          <w:rFonts w:ascii="Arial" w:eastAsia="宋体" w:hAnsi="Arial" w:cs="Arial"/>
          <w:sz w:val="20"/>
          <w:szCs w:val="20"/>
          <w:lang w:val="en-GB"/>
        </w:rPr>
        <w:t xml:space="preserve">, </w:t>
      </w:r>
      <w:r>
        <w:rPr>
          <w:rFonts w:ascii="Arial" w:eastAsia="宋体" w:hAnsi="Arial" w:cs="Arial"/>
          <w:sz w:val="20"/>
          <w:szCs w:val="20"/>
          <w:lang w:val="en-GB"/>
        </w:rPr>
        <w:t xml:space="preserve">China Telecom, </w:t>
      </w:r>
      <w:r w:rsidR="00501F06" w:rsidRPr="00CC46D6">
        <w:rPr>
          <w:rFonts w:ascii="Arial" w:eastAsia="宋体" w:hAnsi="Arial" w:cs="Arial"/>
          <w:sz w:val="20"/>
          <w:szCs w:val="20"/>
          <w:lang w:val="en-GB"/>
        </w:rPr>
        <w:t>RAN</w:t>
      </w:r>
      <w:r>
        <w:rPr>
          <w:rFonts w:ascii="Arial" w:eastAsia="宋体" w:hAnsi="Arial" w:cs="Arial"/>
          <w:sz w:val="20"/>
          <w:szCs w:val="20"/>
          <w:lang w:val="en-GB"/>
        </w:rPr>
        <w:t>4#104</w:t>
      </w:r>
      <w:r w:rsidR="00501F06" w:rsidRPr="00CC46D6">
        <w:rPr>
          <w:rFonts w:ascii="Arial" w:eastAsia="宋体" w:hAnsi="Arial" w:cs="Arial"/>
          <w:sz w:val="20"/>
          <w:szCs w:val="20"/>
          <w:lang w:val="en-GB"/>
        </w:rPr>
        <w:t>-e</w:t>
      </w:r>
    </w:p>
    <w:p w:rsidR="00D6486F" w:rsidRPr="00D6486F" w:rsidRDefault="00D6486F" w:rsidP="00D6486F">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Pr>
          <w:rFonts w:ascii="Arial" w:eastAsia="宋体" w:hAnsi="Arial" w:cs="Arial"/>
          <w:sz w:val="20"/>
          <w:szCs w:val="20"/>
          <w:lang w:val="en-GB"/>
        </w:rPr>
        <w:t xml:space="preserve">R4-2215163, </w:t>
      </w:r>
      <w:r w:rsidRPr="006951B4">
        <w:rPr>
          <w:rFonts w:ascii="Arial" w:eastAsia="宋体" w:hAnsi="Arial" w:cs="Arial"/>
          <w:sz w:val="20"/>
          <w:szCs w:val="20"/>
          <w:lang w:val="en-GB"/>
        </w:rPr>
        <w:t>WF on UL Tx switching with multiple TAGs</w:t>
      </w:r>
      <w:r>
        <w:rPr>
          <w:rFonts w:ascii="Arial" w:eastAsia="宋体" w:hAnsi="Arial" w:cs="Arial"/>
          <w:sz w:val="20"/>
          <w:szCs w:val="20"/>
          <w:lang w:val="en-GB"/>
        </w:rPr>
        <w:t xml:space="preserve">, Ericsson, </w:t>
      </w:r>
      <w:r w:rsidRPr="00CC46D6">
        <w:rPr>
          <w:rFonts w:ascii="Arial" w:eastAsia="宋体" w:hAnsi="Arial" w:cs="Arial"/>
          <w:sz w:val="20"/>
          <w:szCs w:val="20"/>
          <w:lang w:val="en-GB"/>
        </w:rPr>
        <w:t>RAN</w:t>
      </w:r>
      <w:r>
        <w:rPr>
          <w:rFonts w:ascii="Arial" w:eastAsia="宋体" w:hAnsi="Arial" w:cs="Arial"/>
          <w:sz w:val="20"/>
          <w:szCs w:val="20"/>
          <w:lang w:val="en-GB"/>
        </w:rPr>
        <w:t>4#104</w:t>
      </w:r>
      <w:r w:rsidRPr="00CC46D6">
        <w:rPr>
          <w:rFonts w:ascii="Arial" w:eastAsia="宋体" w:hAnsi="Arial" w:cs="Arial"/>
          <w:sz w:val="20"/>
          <w:szCs w:val="20"/>
          <w:lang w:val="en-GB"/>
        </w:rPr>
        <w:t>-e</w:t>
      </w:r>
    </w:p>
    <w:p w:rsidR="0006251D" w:rsidRDefault="0006251D" w:rsidP="0006251D">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Pr>
          <w:rFonts w:ascii="Arial" w:eastAsia="宋体" w:hAnsi="Arial" w:cs="Arial"/>
          <w:sz w:val="20"/>
          <w:szCs w:val="20"/>
          <w:lang w:val="en-GB"/>
        </w:rPr>
        <w:t xml:space="preserve">R4-2214464, </w:t>
      </w:r>
      <w:r w:rsidRPr="0006251D">
        <w:rPr>
          <w:rFonts w:ascii="Arial" w:eastAsia="宋体" w:hAnsi="Arial" w:cs="Arial"/>
          <w:sz w:val="20"/>
          <w:szCs w:val="20"/>
          <w:lang w:val="en-GB"/>
        </w:rPr>
        <w:t>Reply LS on UL Tx switching across 3 or 4 bands</w:t>
      </w:r>
      <w:r w:rsidRPr="00CC46D6">
        <w:rPr>
          <w:rFonts w:ascii="Arial" w:eastAsia="宋体" w:hAnsi="Arial" w:cs="Arial"/>
          <w:sz w:val="20"/>
          <w:szCs w:val="20"/>
          <w:lang w:val="en-GB"/>
        </w:rPr>
        <w:t xml:space="preserve">, </w:t>
      </w:r>
      <w:r>
        <w:rPr>
          <w:rFonts w:ascii="Arial" w:eastAsia="宋体" w:hAnsi="Arial" w:cs="Arial"/>
          <w:sz w:val="20"/>
          <w:szCs w:val="20"/>
          <w:lang w:val="en-GB"/>
        </w:rPr>
        <w:t xml:space="preserve">China Telecom, </w:t>
      </w:r>
      <w:r w:rsidRPr="00CC46D6">
        <w:rPr>
          <w:rFonts w:ascii="Arial" w:eastAsia="宋体" w:hAnsi="Arial" w:cs="Arial"/>
          <w:sz w:val="20"/>
          <w:szCs w:val="20"/>
          <w:lang w:val="en-GB"/>
        </w:rPr>
        <w:t>RAN</w:t>
      </w:r>
      <w:r>
        <w:rPr>
          <w:rFonts w:ascii="Arial" w:eastAsia="宋体" w:hAnsi="Arial" w:cs="Arial"/>
          <w:sz w:val="20"/>
          <w:szCs w:val="20"/>
          <w:lang w:val="en-GB"/>
        </w:rPr>
        <w:t>4#104</w:t>
      </w:r>
      <w:r w:rsidRPr="00CC46D6">
        <w:rPr>
          <w:rFonts w:ascii="Arial" w:eastAsia="宋体" w:hAnsi="Arial" w:cs="Arial"/>
          <w:sz w:val="20"/>
          <w:szCs w:val="20"/>
          <w:lang w:val="en-GB"/>
        </w:rPr>
        <w:t>-e</w:t>
      </w:r>
    </w:p>
    <w:sectPr w:rsidR="0006251D" w:rsidSect="009649BB">
      <w:headerReference w:type="even" r:id="rId7"/>
      <w:footerReference w:type="default" r:id="rId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FBF" w:rsidRDefault="00AA7FBF" w:rsidP="00501F06">
      <w:r>
        <w:separator/>
      </w:r>
    </w:p>
  </w:endnote>
  <w:endnote w:type="continuationSeparator" w:id="0">
    <w:p w:rsidR="00AA7FBF" w:rsidRDefault="00AA7FBF" w:rsidP="005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44A" w:rsidRDefault="007F644A" w:rsidP="009649BB">
    <w:pPr>
      <w:pStyle w:val="a3"/>
      <w:tabs>
        <w:tab w:val="right" w:pos="9639"/>
      </w:tabs>
      <w:spacing w:after="60"/>
      <w:ind w:left="1344"/>
    </w:pPr>
    <w:r>
      <w:t xml:space="preserve">Page </w:t>
    </w:r>
    <w:r>
      <w:fldChar w:fldCharType="begin"/>
    </w:r>
    <w:r>
      <w:instrText xml:space="preserve"> PAGE  \* MERGEFORMAT </w:instrText>
    </w:r>
    <w:r>
      <w:fldChar w:fldCharType="separate"/>
    </w:r>
    <w:r w:rsidR="00AA7FB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FBF" w:rsidRDefault="00AA7FBF" w:rsidP="00501F06">
      <w:r>
        <w:separator/>
      </w:r>
    </w:p>
  </w:footnote>
  <w:footnote w:type="continuationSeparator" w:id="0">
    <w:p w:rsidR="00AA7FBF" w:rsidRDefault="00AA7FBF" w:rsidP="0050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44A" w:rsidRDefault="007F644A" w:rsidP="009649BB">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6A1C61"/>
    <w:multiLevelType w:val="hybridMultilevel"/>
    <w:tmpl w:val="E7684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3E7B248C"/>
    <w:multiLevelType w:val="hybridMultilevel"/>
    <w:tmpl w:val="F56233A4"/>
    <w:lvl w:ilvl="0" w:tplc="AF3E531E">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EE3FB9"/>
    <w:multiLevelType w:val="hybridMultilevel"/>
    <w:tmpl w:val="94F4FDEA"/>
    <w:lvl w:ilvl="0" w:tplc="7D8E4890">
      <w:start w:val="1"/>
      <w:numFmt w:val="bullet"/>
      <w:lvlText w:val="•"/>
      <w:lvlJc w:val="left"/>
      <w:pPr>
        <w:ind w:left="360" w:hanging="360"/>
      </w:pPr>
      <w:rPr>
        <w:rFonts w:ascii="Arial" w:hAnsi="Arial" w:hint="default"/>
      </w:rPr>
    </w:lvl>
    <w:lvl w:ilvl="1" w:tplc="4FF61A50">
      <w:start w:val="1"/>
      <w:numFmt w:val="bullet"/>
      <w:lvlText w:val="•"/>
      <w:lvlJc w:val="left"/>
      <w:pPr>
        <w:ind w:left="648" w:hanging="576"/>
      </w:pPr>
      <w:rPr>
        <w:rFonts w:ascii="Arial" w:hAnsi="Arial"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B2498A"/>
    <w:multiLevelType w:val="hybridMultilevel"/>
    <w:tmpl w:val="ECA87544"/>
    <w:lvl w:ilvl="0" w:tplc="19C4FB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084271"/>
    <w:multiLevelType w:val="hybridMultilevel"/>
    <w:tmpl w:val="55C8392A"/>
    <w:lvl w:ilvl="0" w:tplc="04090001">
      <w:start w:val="1"/>
      <w:numFmt w:val="bullet"/>
      <w:lvlText w:val=""/>
      <w:lvlJc w:val="left"/>
      <w:pPr>
        <w:ind w:left="780" w:hanging="360"/>
      </w:pPr>
      <w:rPr>
        <w:rFonts w:ascii="Wingdings" w:hAnsi="Wingdings" w:hint="default"/>
      </w:rPr>
    </w:lvl>
    <w:lvl w:ilvl="1" w:tplc="4FF61A50">
      <w:start w:val="1"/>
      <w:numFmt w:val="bullet"/>
      <w:lvlText w:val="•"/>
      <w:lvlJc w:val="left"/>
      <w:pPr>
        <w:ind w:left="1068" w:hanging="576"/>
      </w:pPr>
      <w:rPr>
        <w:rFonts w:ascii="Arial" w:hAnsi="Arial" w:hint="default"/>
      </w:rPr>
    </w:lvl>
    <w:lvl w:ilvl="2" w:tplc="1D8627D4">
      <w:start w:val="1"/>
      <w:numFmt w:val="bullet"/>
      <w:lvlText w:val=""/>
      <w:lvlJc w:val="left"/>
      <w:pPr>
        <w:ind w:left="1284" w:hanging="216"/>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296079"/>
    <w:multiLevelType w:val="hybridMultilevel"/>
    <w:tmpl w:val="65D07368"/>
    <w:lvl w:ilvl="0" w:tplc="1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0"/>
  </w:num>
  <w:num w:numId="4">
    <w:abstractNumId w:val="7"/>
  </w:num>
  <w:num w:numId="5">
    <w:abstractNumId w:val="10"/>
  </w:num>
  <w:num w:numId="6">
    <w:abstractNumId w:val="6"/>
  </w:num>
  <w:num w:numId="7">
    <w:abstractNumId w:val="8"/>
  </w:num>
  <w:num w:numId="8">
    <w:abstractNumId w:val="15"/>
  </w:num>
  <w:num w:numId="9">
    <w:abstractNumId w:val="4"/>
  </w:num>
  <w:num w:numId="10">
    <w:abstractNumId w:val="1"/>
  </w:num>
  <w:num w:numId="11">
    <w:abstractNumId w:val="14"/>
  </w:num>
  <w:num w:numId="12">
    <w:abstractNumId w:val="9"/>
  </w:num>
  <w:num w:numId="13">
    <w:abstractNumId w:val="3"/>
  </w:num>
  <w:num w:numId="14">
    <w:abstractNumId w:val="13"/>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0E"/>
    <w:rsid w:val="00000F56"/>
    <w:rsid w:val="0000725C"/>
    <w:rsid w:val="00014332"/>
    <w:rsid w:val="000176E2"/>
    <w:rsid w:val="000201A7"/>
    <w:rsid w:val="0003022D"/>
    <w:rsid w:val="0003180B"/>
    <w:rsid w:val="0004018F"/>
    <w:rsid w:val="00042DB7"/>
    <w:rsid w:val="000462C1"/>
    <w:rsid w:val="000466DE"/>
    <w:rsid w:val="0006015D"/>
    <w:rsid w:val="0006251D"/>
    <w:rsid w:val="00062D4B"/>
    <w:rsid w:val="00063BB7"/>
    <w:rsid w:val="000813F6"/>
    <w:rsid w:val="000849C0"/>
    <w:rsid w:val="00085E30"/>
    <w:rsid w:val="000A41BD"/>
    <w:rsid w:val="000B11E0"/>
    <w:rsid w:val="000B3548"/>
    <w:rsid w:val="000D084E"/>
    <w:rsid w:val="000D63A5"/>
    <w:rsid w:val="000E56DE"/>
    <w:rsid w:val="000E6D77"/>
    <w:rsid w:val="000F7424"/>
    <w:rsid w:val="00121795"/>
    <w:rsid w:val="00151CFE"/>
    <w:rsid w:val="001708C7"/>
    <w:rsid w:val="00180728"/>
    <w:rsid w:val="001B0D9C"/>
    <w:rsid w:val="001C0A6D"/>
    <w:rsid w:val="001C4074"/>
    <w:rsid w:val="001C4319"/>
    <w:rsid w:val="001D607A"/>
    <w:rsid w:val="001E27F2"/>
    <w:rsid w:val="002041E7"/>
    <w:rsid w:val="00211444"/>
    <w:rsid w:val="00222142"/>
    <w:rsid w:val="00235ABE"/>
    <w:rsid w:val="002450F9"/>
    <w:rsid w:val="002619E8"/>
    <w:rsid w:val="002705B9"/>
    <w:rsid w:val="00276EC4"/>
    <w:rsid w:val="00280AAA"/>
    <w:rsid w:val="002A0EC1"/>
    <w:rsid w:val="002A25AF"/>
    <w:rsid w:val="002A4516"/>
    <w:rsid w:val="002B086A"/>
    <w:rsid w:val="002B45D3"/>
    <w:rsid w:val="002C726F"/>
    <w:rsid w:val="002C7DDF"/>
    <w:rsid w:val="002D6E6D"/>
    <w:rsid w:val="002E1D64"/>
    <w:rsid w:val="002E6051"/>
    <w:rsid w:val="002F21D1"/>
    <w:rsid w:val="002F74BB"/>
    <w:rsid w:val="00303879"/>
    <w:rsid w:val="003056D3"/>
    <w:rsid w:val="00307E34"/>
    <w:rsid w:val="00334C96"/>
    <w:rsid w:val="003359C3"/>
    <w:rsid w:val="00344D8E"/>
    <w:rsid w:val="00352841"/>
    <w:rsid w:val="00356986"/>
    <w:rsid w:val="00357D22"/>
    <w:rsid w:val="0037072E"/>
    <w:rsid w:val="00371F39"/>
    <w:rsid w:val="003724A2"/>
    <w:rsid w:val="00373FF4"/>
    <w:rsid w:val="0037437D"/>
    <w:rsid w:val="00375475"/>
    <w:rsid w:val="003755D3"/>
    <w:rsid w:val="00377B94"/>
    <w:rsid w:val="00381228"/>
    <w:rsid w:val="00382A0C"/>
    <w:rsid w:val="00394DF9"/>
    <w:rsid w:val="003975BC"/>
    <w:rsid w:val="003A3749"/>
    <w:rsid w:val="003A4C59"/>
    <w:rsid w:val="003A505E"/>
    <w:rsid w:val="003A6018"/>
    <w:rsid w:val="003B5A43"/>
    <w:rsid w:val="003C31D6"/>
    <w:rsid w:val="003C3691"/>
    <w:rsid w:val="003C6B50"/>
    <w:rsid w:val="003E4BDA"/>
    <w:rsid w:val="003E5B45"/>
    <w:rsid w:val="00402779"/>
    <w:rsid w:val="00420217"/>
    <w:rsid w:val="00422884"/>
    <w:rsid w:val="0043205D"/>
    <w:rsid w:val="00441C87"/>
    <w:rsid w:val="00442FC5"/>
    <w:rsid w:val="00450D05"/>
    <w:rsid w:val="00463B84"/>
    <w:rsid w:val="00474D24"/>
    <w:rsid w:val="00494D62"/>
    <w:rsid w:val="004C725E"/>
    <w:rsid w:val="004D28C4"/>
    <w:rsid w:val="004E4734"/>
    <w:rsid w:val="00501F06"/>
    <w:rsid w:val="0052171F"/>
    <w:rsid w:val="00522ECA"/>
    <w:rsid w:val="005663AB"/>
    <w:rsid w:val="005824BC"/>
    <w:rsid w:val="00593E66"/>
    <w:rsid w:val="0059798B"/>
    <w:rsid w:val="005B3374"/>
    <w:rsid w:val="005C064C"/>
    <w:rsid w:val="00620B46"/>
    <w:rsid w:val="00624651"/>
    <w:rsid w:val="00645747"/>
    <w:rsid w:val="00654760"/>
    <w:rsid w:val="006645E6"/>
    <w:rsid w:val="00671424"/>
    <w:rsid w:val="006951B4"/>
    <w:rsid w:val="006A426D"/>
    <w:rsid w:val="006A6BE2"/>
    <w:rsid w:val="006B265B"/>
    <w:rsid w:val="006B2DB8"/>
    <w:rsid w:val="006C2ED2"/>
    <w:rsid w:val="006D298E"/>
    <w:rsid w:val="006D7220"/>
    <w:rsid w:val="006E1024"/>
    <w:rsid w:val="006F245C"/>
    <w:rsid w:val="006F2F58"/>
    <w:rsid w:val="006F4634"/>
    <w:rsid w:val="006F7193"/>
    <w:rsid w:val="007026F8"/>
    <w:rsid w:val="007051D6"/>
    <w:rsid w:val="007052FE"/>
    <w:rsid w:val="00716DB3"/>
    <w:rsid w:val="00721849"/>
    <w:rsid w:val="007342B5"/>
    <w:rsid w:val="00745B61"/>
    <w:rsid w:val="007557EA"/>
    <w:rsid w:val="00760518"/>
    <w:rsid w:val="00771B85"/>
    <w:rsid w:val="0077400D"/>
    <w:rsid w:val="007A75B3"/>
    <w:rsid w:val="007B4440"/>
    <w:rsid w:val="007C304F"/>
    <w:rsid w:val="007C5375"/>
    <w:rsid w:val="007C734E"/>
    <w:rsid w:val="007D4D47"/>
    <w:rsid w:val="007E554F"/>
    <w:rsid w:val="007E7658"/>
    <w:rsid w:val="007F0B9A"/>
    <w:rsid w:val="007F644A"/>
    <w:rsid w:val="00805290"/>
    <w:rsid w:val="00823B72"/>
    <w:rsid w:val="00831FF4"/>
    <w:rsid w:val="00834478"/>
    <w:rsid w:val="0084222C"/>
    <w:rsid w:val="0084783B"/>
    <w:rsid w:val="00855CB3"/>
    <w:rsid w:val="00856712"/>
    <w:rsid w:val="00880984"/>
    <w:rsid w:val="0088507A"/>
    <w:rsid w:val="0089261C"/>
    <w:rsid w:val="00894C90"/>
    <w:rsid w:val="0089500E"/>
    <w:rsid w:val="00895B4E"/>
    <w:rsid w:val="008A3EA7"/>
    <w:rsid w:val="008C4276"/>
    <w:rsid w:val="008C5414"/>
    <w:rsid w:val="008E7C00"/>
    <w:rsid w:val="008F1111"/>
    <w:rsid w:val="00913616"/>
    <w:rsid w:val="00913E66"/>
    <w:rsid w:val="00925B8B"/>
    <w:rsid w:val="00926A41"/>
    <w:rsid w:val="00950C62"/>
    <w:rsid w:val="009521BC"/>
    <w:rsid w:val="0095421B"/>
    <w:rsid w:val="009649BB"/>
    <w:rsid w:val="00965B17"/>
    <w:rsid w:val="00984CDE"/>
    <w:rsid w:val="0098576C"/>
    <w:rsid w:val="00991731"/>
    <w:rsid w:val="00993F31"/>
    <w:rsid w:val="00993FF4"/>
    <w:rsid w:val="009A30B2"/>
    <w:rsid w:val="009A4A47"/>
    <w:rsid w:val="009A5240"/>
    <w:rsid w:val="009A78F9"/>
    <w:rsid w:val="009B0353"/>
    <w:rsid w:val="009B106C"/>
    <w:rsid w:val="009C16ED"/>
    <w:rsid w:val="009C4207"/>
    <w:rsid w:val="009C7D60"/>
    <w:rsid w:val="009D3A26"/>
    <w:rsid w:val="009E14F6"/>
    <w:rsid w:val="00A03CF1"/>
    <w:rsid w:val="00A21627"/>
    <w:rsid w:val="00A23E74"/>
    <w:rsid w:val="00A40238"/>
    <w:rsid w:val="00A56246"/>
    <w:rsid w:val="00A636A5"/>
    <w:rsid w:val="00A67B7F"/>
    <w:rsid w:val="00A82847"/>
    <w:rsid w:val="00A8720E"/>
    <w:rsid w:val="00A96586"/>
    <w:rsid w:val="00AA7FBF"/>
    <w:rsid w:val="00AD4BA5"/>
    <w:rsid w:val="00AF4F4B"/>
    <w:rsid w:val="00B12413"/>
    <w:rsid w:val="00B16824"/>
    <w:rsid w:val="00B325F7"/>
    <w:rsid w:val="00B327DE"/>
    <w:rsid w:val="00B34AE3"/>
    <w:rsid w:val="00B3755A"/>
    <w:rsid w:val="00B43F2C"/>
    <w:rsid w:val="00B47C94"/>
    <w:rsid w:val="00B65477"/>
    <w:rsid w:val="00B75253"/>
    <w:rsid w:val="00B900B2"/>
    <w:rsid w:val="00B9337A"/>
    <w:rsid w:val="00BA1ECD"/>
    <w:rsid w:val="00BB17FD"/>
    <w:rsid w:val="00BC1273"/>
    <w:rsid w:val="00BC4986"/>
    <w:rsid w:val="00BD35BD"/>
    <w:rsid w:val="00BD4C53"/>
    <w:rsid w:val="00BE39DC"/>
    <w:rsid w:val="00BE524A"/>
    <w:rsid w:val="00BF1398"/>
    <w:rsid w:val="00BF46BA"/>
    <w:rsid w:val="00C00355"/>
    <w:rsid w:val="00C20C04"/>
    <w:rsid w:val="00C21322"/>
    <w:rsid w:val="00C242CD"/>
    <w:rsid w:val="00C579B4"/>
    <w:rsid w:val="00C70AE3"/>
    <w:rsid w:val="00C72F51"/>
    <w:rsid w:val="00C75C28"/>
    <w:rsid w:val="00C83DFF"/>
    <w:rsid w:val="00C87867"/>
    <w:rsid w:val="00CA319C"/>
    <w:rsid w:val="00CA7AAF"/>
    <w:rsid w:val="00CC2249"/>
    <w:rsid w:val="00CC446E"/>
    <w:rsid w:val="00CD0E8D"/>
    <w:rsid w:val="00CD1262"/>
    <w:rsid w:val="00CE77B3"/>
    <w:rsid w:val="00CF1259"/>
    <w:rsid w:val="00CF3B5D"/>
    <w:rsid w:val="00D05FDC"/>
    <w:rsid w:val="00D1098A"/>
    <w:rsid w:val="00D11322"/>
    <w:rsid w:val="00D15BD9"/>
    <w:rsid w:val="00D17272"/>
    <w:rsid w:val="00D177BB"/>
    <w:rsid w:val="00D32B45"/>
    <w:rsid w:val="00D32D4A"/>
    <w:rsid w:val="00D33422"/>
    <w:rsid w:val="00D36707"/>
    <w:rsid w:val="00D45376"/>
    <w:rsid w:val="00D47BDC"/>
    <w:rsid w:val="00D633A8"/>
    <w:rsid w:val="00D6486F"/>
    <w:rsid w:val="00D677FC"/>
    <w:rsid w:val="00D83AB3"/>
    <w:rsid w:val="00D9041F"/>
    <w:rsid w:val="00D92630"/>
    <w:rsid w:val="00DA024E"/>
    <w:rsid w:val="00DA744E"/>
    <w:rsid w:val="00DD69BC"/>
    <w:rsid w:val="00DE78AC"/>
    <w:rsid w:val="00DF4A34"/>
    <w:rsid w:val="00E02A4A"/>
    <w:rsid w:val="00E12E37"/>
    <w:rsid w:val="00E14B42"/>
    <w:rsid w:val="00E23DFE"/>
    <w:rsid w:val="00E309C5"/>
    <w:rsid w:val="00E334E2"/>
    <w:rsid w:val="00E33C49"/>
    <w:rsid w:val="00E35217"/>
    <w:rsid w:val="00E35B06"/>
    <w:rsid w:val="00E37FF6"/>
    <w:rsid w:val="00E441F3"/>
    <w:rsid w:val="00E566A2"/>
    <w:rsid w:val="00E76963"/>
    <w:rsid w:val="00E94FE5"/>
    <w:rsid w:val="00EA05C4"/>
    <w:rsid w:val="00EA51FA"/>
    <w:rsid w:val="00ED478C"/>
    <w:rsid w:val="00EE5F14"/>
    <w:rsid w:val="00F036F2"/>
    <w:rsid w:val="00F1376E"/>
    <w:rsid w:val="00F169D6"/>
    <w:rsid w:val="00F36F18"/>
    <w:rsid w:val="00F3731E"/>
    <w:rsid w:val="00F41A1D"/>
    <w:rsid w:val="00F508E6"/>
    <w:rsid w:val="00F711C5"/>
    <w:rsid w:val="00F7390F"/>
    <w:rsid w:val="00FB1C65"/>
    <w:rsid w:val="00FC23A1"/>
    <w:rsid w:val="00FC5676"/>
    <w:rsid w:val="00FD0FD1"/>
    <w:rsid w:val="00FF058E"/>
    <w:rsid w:val="00FF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7C6FF"/>
  <w15:chartTrackingRefBased/>
  <w15:docId w15:val="{59E5B2D3-E1B7-4EAD-BB24-8501A6C6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F06"/>
    <w:pPr>
      <w:widowControl w:val="0"/>
      <w:jc w:val="both"/>
    </w:pPr>
  </w:style>
  <w:style w:type="paragraph" w:styleId="1">
    <w:name w:val="heading 1"/>
    <w:basedOn w:val="a"/>
    <w:next w:val="a"/>
    <w:link w:val="10"/>
    <w:uiPriority w:val="9"/>
    <w:qFormat/>
    <w:rsid w:val="00501F0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501F0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4">
    <w:name w:val="heading 4"/>
    <w:aliases w:val="h4"/>
    <w:basedOn w:val="a"/>
    <w:next w:val="a"/>
    <w:link w:val="40"/>
    <w:unhideWhenUsed/>
    <w:qFormat/>
    <w:rsid w:val="00A636A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A636A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1F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01F06"/>
    <w:rPr>
      <w:sz w:val="18"/>
      <w:szCs w:val="18"/>
    </w:rPr>
  </w:style>
  <w:style w:type="paragraph" w:styleId="a5">
    <w:name w:val="footer"/>
    <w:basedOn w:val="a"/>
    <w:link w:val="a6"/>
    <w:uiPriority w:val="99"/>
    <w:unhideWhenUsed/>
    <w:rsid w:val="00501F06"/>
    <w:pPr>
      <w:tabs>
        <w:tab w:val="center" w:pos="4153"/>
        <w:tab w:val="right" w:pos="8306"/>
      </w:tabs>
      <w:snapToGrid w:val="0"/>
      <w:jc w:val="left"/>
    </w:pPr>
    <w:rPr>
      <w:sz w:val="18"/>
      <w:szCs w:val="18"/>
    </w:rPr>
  </w:style>
  <w:style w:type="character" w:customStyle="1" w:styleId="a6">
    <w:name w:val="页脚 字符"/>
    <w:basedOn w:val="a0"/>
    <w:link w:val="a5"/>
    <w:uiPriority w:val="99"/>
    <w:rsid w:val="00501F0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501F06"/>
    <w:rPr>
      <w:rFonts w:ascii="Arial" w:eastAsia="宋体" w:hAnsi="Arial" w:cs="Times New Roman"/>
      <w:kern w:val="0"/>
      <w:sz w:val="28"/>
      <w:szCs w:val="20"/>
      <w:lang w:val="en-GB"/>
    </w:rPr>
  </w:style>
  <w:style w:type="paragraph" w:styleId="a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8"/>
    <w:uiPriority w:val="34"/>
    <w:qFormat/>
    <w:rsid w:val="00501F06"/>
    <w:pPr>
      <w:ind w:firstLineChars="200" w:firstLine="420"/>
    </w:pPr>
  </w:style>
  <w:style w:type="table" w:styleId="a9">
    <w:name w:val="Table Grid"/>
    <w:basedOn w:val="a1"/>
    <w:qFormat/>
    <w:rsid w:val="00501F06"/>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01F06"/>
    <w:rPr>
      <w:b/>
      <w:bCs/>
      <w:kern w:val="44"/>
      <w:sz w:val="44"/>
      <w:szCs w:val="44"/>
    </w:rPr>
  </w:style>
  <w:style w:type="character" w:customStyle="1" w:styleId="a8">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7"/>
    <w:uiPriority w:val="34"/>
    <w:qFormat/>
    <w:rsid w:val="00BF1398"/>
  </w:style>
  <w:style w:type="character" w:customStyle="1" w:styleId="40">
    <w:name w:val="标题 4 字符"/>
    <w:aliases w:val="h4 字符"/>
    <w:basedOn w:val="a0"/>
    <w:link w:val="4"/>
    <w:uiPriority w:val="9"/>
    <w:semiHidden/>
    <w:rsid w:val="00A636A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A636A5"/>
    <w:rPr>
      <w:b/>
      <w:bCs/>
      <w:sz w:val="24"/>
      <w:szCs w:val="24"/>
    </w:rPr>
  </w:style>
  <w:style w:type="character" w:styleId="aa">
    <w:name w:val="Hyperlink"/>
    <w:uiPriority w:val="99"/>
    <w:unhideWhenUsed/>
    <w:rsid w:val="00A636A5"/>
    <w:rPr>
      <w:color w:val="0000FF"/>
      <w:u w:val="single"/>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c"/>
    <w:qFormat/>
    <w:rsid w:val="000F7424"/>
    <w:pPr>
      <w:widowControl/>
      <w:autoSpaceDE w:val="0"/>
      <w:autoSpaceDN w:val="0"/>
      <w:adjustRightInd w:val="0"/>
      <w:snapToGrid w:val="0"/>
      <w:spacing w:after="120"/>
      <w:jc w:val="center"/>
    </w:pPr>
    <w:rPr>
      <w:rFonts w:ascii="Times New Roman" w:eastAsia="宋体" w:hAnsi="Times New Roman" w:cs="Times New Roman"/>
      <w:b/>
      <w:bCs/>
      <w:sz w:val="20"/>
      <w:szCs w:val="20"/>
      <w:lang w:val="en-GB"/>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b"/>
    <w:rsid w:val="000F7424"/>
    <w:rPr>
      <w:rFonts w:ascii="Times New Roman" w:eastAsia="宋体" w:hAnsi="Times New Roman" w:cs="Times New Roman"/>
      <w:b/>
      <w:bCs/>
      <w:sz w:val="20"/>
      <w:szCs w:val="20"/>
      <w:lang w:val="en-GB"/>
    </w:rPr>
  </w:style>
  <w:style w:type="paragraph" w:customStyle="1" w:styleId="PL">
    <w:name w:val="PL"/>
    <w:link w:val="PLChar"/>
    <w:qFormat/>
    <w:rsid w:val="00EE5F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E5F14"/>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91314">
      <w:bodyDiv w:val="1"/>
      <w:marLeft w:val="0"/>
      <w:marRight w:val="0"/>
      <w:marTop w:val="0"/>
      <w:marBottom w:val="0"/>
      <w:divBdr>
        <w:top w:val="none" w:sz="0" w:space="0" w:color="auto"/>
        <w:left w:val="none" w:sz="0" w:space="0" w:color="auto"/>
        <w:bottom w:val="none" w:sz="0" w:space="0" w:color="auto"/>
        <w:right w:val="none" w:sz="0" w:space="0" w:color="auto"/>
      </w:divBdr>
    </w:div>
    <w:div w:id="525749005">
      <w:bodyDiv w:val="1"/>
      <w:marLeft w:val="0"/>
      <w:marRight w:val="0"/>
      <w:marTop w:val="0"/>
      <w:marBottom w:val="0"/>
      <w:divBdr>
        <w:top w:val="none" w:sz="0" w:space="0" w:color="auto"/>
        <w:left w:val="none" w:sz="0" w:space="0" w:color="auto"/>
        <w:bottom w:val="none" w:sz="0" w:space="0" w:color="auto"/>
        <w:right w:val="none" w:sz="0" w:space="0" w:color="auto"/>
      </w:divBdr>
    </w:div>
    <w:div w:id="971593264">
      <w:bodyDiv w:val="1"/>
      <w:marLeft w:val="0"/>
      <w:marRight w:val="0"/>
      <w:marTop w:val="0"/>
      <w:marBottom w:val="0"/>
      <w:divBdr>
        <w:top w:val="none" w:sz="0" w:space="0" w:color="auto"/>
        <w:left w:val="none" w:sz="0" w:space="0" w:color="auto"/>
        <w:bottom w:val="none" w:sz="0" w:space="0" w:color="auto"/>
        <w:right w:val="none" w:sz="0" w:space="0" w:color="auto"/>
      </w:divBdr>
    </w:div>
    <w:div w:id="11238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992</TotalTime>
  <Pages>3</Pages>
  <Words>1306</Words>
  <Characters>7447</Characters>
  <Application>Microsoft Office Word</Application>
  <DocSecurity>0</DocSecurity>
  <Lines>62</Lines>
  <Paragraphs>17</Paragraphs>
  <ScaleCrop>false</ScaleCrop>
  <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332</cp:revision>
  <dcterms:created xsi:type="dcterms:W3CDTF">2022-07-28T10:27:00Z</dcterms:created>
  <dcterms:modified xsi:type="dcterms:W3CDTF">2022-09-30T09:37:00Z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d7a48823d4a43769116497e79727973">
    <vt:lpwstr>CWMzLEAN+gkqgHrzfBX9ZiWm6d6428xjFclfkIFoFQlnG97udJDrB9192+L8kuAb2O9HuJQ/nGB4etlCMkSQvpsPw==</vt:lpwstr>
  </property>
</Properties>
</file>